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2C3E50"/>
          <w:sz w:val="40"/>
        </w:rPr>
        <w:t>TAXONOMIE DE BLOOM — KANBAN (cas pratique)</w:t>
      </w:r>
    </w:p>
    <w:p>
      <w:r>
        <w:rPr>
          <w:i/>
          <w:sz w:val="24"/>
        </w:rPr>
        <w:t>Cas : Excel pour la gestion — Analyse des ventes d’une PME (Débutant → Intermédiaire)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2268"/>
        <w:gridCol w:w="2268"/>
        <w:gridCol w:w="2835"/>
      </w:tblGrid>
      <w:tr>
        <w:tc>
          <w:tcPr>
            <w:tcW w:type="dxa" w:w="3535"/>
            <w:shd w:val="clear" w:color="auto" w:fill="2C3E50"/>
          </w:tcPr>
          <w:p>
            <w:r>
              <w:rPr>
                <w:b/>
                <w:color w:val="FFFFFF"/>
              </w:rPr>
              <w:t>Cours</w:t>
            </w:r>
          </w:p>
        </w:tc>
        <w:tc>
          <w:tcPr>
            <w:tcW w:type="dxa" w:w="3535"/>
            <w:shd w:val="clear" w:color="auto" w:fill="2C3E50"/>
          </w:tcPr>
          <w:p>
            <w:r>
              <w:rPr>
                <w:b/>
                <w:color w:val="FFFFFF"/>
              </w:rPr>
              <w:t>Formateur·rice</w:t>
            </w:r>
          </w:p>
        </w:tc>
        <w:tc>
          <w:tcPr>
            <w:tcW w:type="dxa" w:w="3535"/>
            <w:shd w:val="clear" w:color="auto" w:fill="2C3E50"/>
          </w:tcPr>
          <w:p>
            <w:r>
              <w:rPr>
                <w:b/>
                <w:color w:val="FFFFFF"/>
              </w:rPr>
              <w:t>Durée</w:t>
            </w:r>
          </w:p>
        </w:tc>
        <w:tc>
          <w:tcPr>
            <w:tcW w:type="dxa" w:w="3535"/>
            <w:shd w:val="clear" w:color="auto" w:fill="2C3E50"/>
          </w:tcPr>
          <w:p>
            <w:r>
              <w:rPr>
                <w:b/>
                <w:color w:val="FFFFFF"/>
              </w:rPr>
              <w:t>Période / Session</w:t>
            </w:r>
          </w:p>
        </w:tc>
      </w:tr>
      <w:tr>
        <w:tc>
          <w:tcPr>
            <w:tcW w:type="dxa" w:w="3535"/>
          </w:tcPr>
          <w:p>
            <w:r>
              <w:t>Excel pour la gestion — Analyse des ventes</w:t>
            </w:r>
          </w:p>
        </w:tc>
        <w:tc>
          <w:tcPr>
            <w:tcW w:type="dxa" w:w="3535"/>
          </w:tcPr>
          <w:p>
            <w:r>
              <w:t>—</w:t>
            </w:r>
          </w:p>
        </w:tc>
        <w:tc>
          <w:tcPr>
            <w:tcW w:type="dxa" w:w="3535"/>
          </w:tcPr>
          <w:p>
            <w:r>
              <w:t>1 journée (7 h)</w:t>
            </w:r>
          </w:p>
        </w:tc>
        <w:tc>
          <w:tcPr>
            <w:tcW w:type="dxa" w:w="3535"/>
          </w:tcPr>
          <w:p>
            <w:r>
              <w:t>—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2268"/>
        <w:gridCol w:w="2268"/>
        <w:gridCol w:w="2268"/>
        <w:gridCol w:w="2268"/>
        <w:gridCol w:w="2268"/>
        <w:gridCol w:w="2268"/>
        <w:gridCol w:w="2268"/>
      </w:tblGrid>
      <w:tr>
        <w:tc>
          <w:tcPr>
            <w:tcW w:type="dxa" w:w="2020"/>
            <w:shd w:val="clear" w:color="auto" w:fill="2C3E50"/>
          </w:tcPr>
          <w:p>
            <w:r>
              <w:rPr>
                <w:b/>
                <w:color w:val="FFFFFF"/>
              </w:rPr>
              <w:t>Section</w:t>
            </w:r>
          </w:p>
        </w:tc>
        <w:tc>
          <w:tcPr>
            <w:tcW w:type="dxa" w:w="2020"/>
            <w:shd w:val="clear" w:color="auto" w:fill="2C3E50"/>
          </w:tcPr>
          <w:p>
            <w:r>
              <w:rPr>
                <w:b/>
                <w:color w:val="FFFFFF"/>
              </w:rPr>
              <w:t>MÉMORISER</w:t>
            </w:r>
          </w:p>
        </w:tc>
        <w:tc>
          <w:tcPr>
            <w:tcW w:type="dxa" w:w="2020"/>
            <w:shd w:val="clear" w:color="auto" w:fill="16A085"/>
          </w:tcPr>
          <w:p>
            <w:r>
              <w:rPr>
                <w:b/>
                <w:color w:val="FFFFFF"/>
              </w:rPr>
              <w:t>COMPRENDRE</w:t>
            </w:r>
          </w:p>
        </w:tc>
        <w:tc>
          <w:tcPr>
            <w:tcW w:type="dxa" w:w="2020"/>
            <w:shd w:val="clear" w:color="auto" w:fill="F39C12"/>
          </w:tcPr>
          <w:p>
            <w:r>
              <w:rPr>
                <w:b/>
                <w:color w:val="FFFFFF"/>
              </w:rPr>
              <w:t>APPLIQUER</w:t>
            </w:r>
          </w:p>
        </w:tc>
        <w:tc>
          <w:tcPr>
            <w:tcW w:type="dxa" w:w="2020"/>
            <w:shd w:val="clear" w:color="auto" w:fill="8E44AD"/>
          </w:tcPr>
          <w:p>
            <w:r>
              <w:rPr>
                <w:b/>
                <w:color w:val="FFFFFF"/>
              </w:rPr>
              <w:t>ANALYSER</w:t>
            </w:r>
          </w:p>
        </w:tc>
        <w:tc>
          <w:tcPr>
            <w:tcW w:type="dxa" w:w="2020"/>
            <w:shd w:val="clear" w:color="auto" w:fill="C0392B"/>
          </w:tcPr>
          <w:p>
            <w:r>
              <w:rPr>
                <w:b/>
                <w:color w:val="FFFFFF"/>
              </w:rPr>
              <w:t>ÉVALUER</w:t>
            </w:r>
          </w:p>
        </w:tc>
        <w:tc>
          <w:tcPr>
            <w:tcW w:type="dxa" w:w="2020"/>
            <w:shd w:val="clear" w:color="auto" w:fill="2980B9"/>
          </w:tcPr>
          <w:p>
            <w:r>
              <w:rPr>
                <w:b/>
                <w:color w:val="FFFFFF"/>
              </w:rPr>
              <w:t>CRÉER</w:t>
            </w:r>
          </w:p>
        </w:tc>
      </w:tr>
      <w:tr>
        <w:tc>
          <w:tcPr>
            <w:tcW w:type="dxa" w:w="2020"/>
            <w:shd w:val="clear" w:color="auto" w:fill="ECF0F1"/>
          </w:tcPr>
          <w:p>
            <w:r>
              <w:rPr>
                <w:b/>
              </w:rPr>
              <w:t>Verbes d’action (exemples)</w:t>
            </w:r>
          </w:p>
        </w:tc>
        <w:tc>
          <w:tcPr>
            <w:tcW w:type="dxa" w:w="2020"/>
          </w:tcPr>
          <w:p>
            <w:r>
              <w:t>définir, identifier, lister, reconnaître</w:t>
            </w:r>
          </w:p>
        </w:tc>
        <w:tc>
          <w:tcPr>
            <w:tcW w:type="dxa" w:w="2020"/>
          </w:tcPr>
          <w:p>
            <w:r>
              <w:t>expliquer, décrire, illustrer, classer</w:t>
            </w:r>
          </w:p>
        </w:tc>
        <w:tc>
          <w:tcPr>
            <w:tcW w:type="dxa" w:w="2020"/>
          </w:tcPr>
          <w:p>
            <w:r>
              <w:t>utiliser, exécuter, résoudre, calculer</w:t>
            </w:r>
          </w:p>
        </w:tc>
        <w:tc>
          <w:tcPr>
            <w:tcW w:type="dxa" w:w="2020"/>
          </w:tcPr>
          <w:p>
            <w:r>
              <w:t>comparer, distinguer, structurer, relier</w:t>
            </w:r>
          </w:p>
        </w:tc>
        <w:tc>
          <w:tcPr>
            <w:tcW w:type="dxa" w:w="2020"/>
          </w:tcPr>
          <w:p>
            <w:r>
              <w:t>contrôler, vérifier, justifier, décider</w:t>
            </w:r>
          </w:p>
        </w:tc>
        <w:tc>
          <w:tcPr>
            <w:tcW w:type="dxa" w:w="2020"/>
          </w:tcPr>
          <w:p>
            <w:r>
              <w:t>concevoir, composer, synthétiser, prototyper</w:t>
            </w:r>
          </w:p>
        </w:tc>
      </w:tr>
      <w:tr>
        <w:tc>
          <w:tcPr>
            <w:tcW w:type="dxa" w:w="2020"/>
            <w:shd w:val="clear" w:color="auto" w:fill="ECF0F1"/>
          </w:tcPr>
          <w:p>
            <w:r>
              <w:rPr>
                <w:b/>
              </w:rPr>
              <w:t>Objectif(s) (3 max)</w:t>
            </w:r>
          </w:p>
        </w:tc>
        <w:tc>
          <w:tcPr>
            <w:tcW w:type="dxa" w:w="2020"/>
          </w:tcPr>
          <w:p>
            <w:r>
              <w:t>• Identifier les éléments d’Excel (cellule, feuille, classeur, ruban).</w:t>
            </w:r>
          </w:p>
          <w:p>
            <w:r>
              <w:t>• Lister 15 fonctions de base utiles en gestion (SOMME, MOYENNE, NB, MIN, MAX, SI…).</w:t>
            </w:r>
          </w:p>
        </w:tc>
        <w:tc>
          <w:tcPr>
            <w:tcW w:type="dxa" w:w="2020"/>
          </w:tcPr>
          <w:p>
            <w:r>
              <w:t>• Expliquer la différence **référence relative/absolue**.</w:t>
            </w:r>
          </w:p>
          <w:p>
            <w:r>
              <w:t>• Décrire les types de données et formats (date, nombre, texte).</w:t>
            </w:r>
          </w:p>
        </w:tc>
        <w:tc>
          <w:tcPr>
            <w:tcW w:type="dxa" w:w="2020"/>
          </w:tcPr>
          <w:p>
            <w:r>
              <w:t>• Utiliser **SI**, **SOMME.SI**, **NB.SI** pour catégoriser des ventes.</w:t>
            </w:r>
          </w:p>
          <w:p>
            <w:r>
              <w:t>• Résoudre un calcul de **marge** et **remise** avec références mixtes.</w:t>
            </w:r>
          </w:p>
        </w:tc>
        <w:tc>
          <w:tcPr>
            <w:tcW w:type="dxa" w:w="2020"/>
          </w:tcPr>
          <w:p>
            <w:r>
              <w:t>• Construire un **Tableau croisé dynamique** (TCD) par **mois** et **catégorie**.</w:t>
            </w:r>
          </w:p>
          <w:p>
            <w:r>
              <w:t>• Mettre en évidence les **3 meilleures** catégories en CA.</w:t>
            </w:r>
          </w:p>
        </w:tc>
        <w:tc>
          <w:tcPr>
            <w:tcW w:type="dxa" w:w="2020"/>
          </w:tcPr>
          <w:p>
            <w:r>
              <w:t>• Mettre en place un **contrôle qualité** (validation de données, alertes).</w:t>
            </w:r>
          </w:p>
          <w:p>
            <w:r>
              <w:t>• Justifier un **seuil d’alerte** (ex. marge &lt; 15 %).</w:t>
            </w:r>
          </w:p>
        </w:tc>
        <w:tc>
          <w:tcPr>
            <w:tcW w:type="dxa" w:w="2020"/>
          </w:tcPr>
          <w:p>
            <w:r>
              <w:t>• Concevoir un **mini tableau de bord** (KPI : CA, Marge, Top 3).</w:t>
            </w:r>
          </w:p>
          <w:p>
            <w:r>
              <w:t>• Produire **2 graphiques** pertinents (courbe mensuelle, barres par catégorie).</w:t>
            </w:r>
          </w:p>
        </w:tc>
      </w:tr>
      <w:tr>
        <w:tc>
          <w:tcPr>
            <w:tcW w:type="dxa" w:w="2020"/>
            <w:shd w:val="clear" w:color="auto" w:fill="ECF0F1"/>
          </w:tcPr>
          <w:p>
            <w:r>
              <w:rPr>
                <w:b/>
              </w:rPr>
              <w:t>Activités &amp; consignes</w:t>
            </w:r>
          </w:p>
        </w:tc>
        <w:tc>
          <w:tcPr>
            <w:tcW w:type="dxa" w:w="2020"/>
          </w:tcPr>
          <w:p>
            <w:r>
              <w:t>• Repérage guidé de l’interface (zones, rubriques).</w:t>
            </w:r>
          </w:p>
          <w:p>
            <w:r>
              <w:t>• Quiz éclair : icônes &amp; raccourcis essentiels.</w:t>
            </w:r>
          </w:p>
          <w:p>
            <w:r>
              <w:t>• Fiche mémo des 15 fonctions incontournables.</w:t>
            </w:r>
          </w:p>
        </w:tc>
        <w:tc>
          <w:tcPr>
            <w:tcW w:type="dxa" w:w="2020"/>
          </w:tcPr>
          <w:p>
            <w:r>
              <w:t>• Mini-démo : $A$1 vs A1 ; copies de formules.</w:t>
            </w:r>
          </w:p>
          <w:p>
            <w:r>
              <w:t>• Exercices de formatage (dates, monétaires, pourcentage).</w:t>
            </w:r>
          </w:p>
          <w:p>
            <w:r>
              <w:t>• Classement d’exemples « bon/mauvais format ».</w:t>
            </w:r>
          </w:p>
        </w:tc>
        <w:tc>
          <w:tcPr>
            <w:tcW w:type="dxa" w:w="2020"/>
          </w:tcPr>
          <w:p>
            <w:r>
              <w:t>• Feuille « Ventes_brutes.xlsx » : compléter colonnes Remise, Marge.</w:t>
            </w:r>
          </w:p>
          <w:p>
            <w:r>
              <w:t>• Consigne : n’utiliser que des **formules** (pas de saisie manuelle).</w:t>
            </w:r>
          </w:p>
          <w:p>
            <w:r>
              <w:t>• Vérification croisée en binôme.</w:t>
            </w:r>
          </w:p>
        </w:tc>
        <w:tc>
          <w:tcPr>
            <w:tcW w:type="dxa" w:w="2020"/>
          </w:tcPr>
          <w:p>
            <w:r>
              <w:t>• Nettoyer la source (doublons, valeurs manquantes, types).</w:t>
            </w:r>
          </w:p>
          <w:p>
            <w:r>
              <w:t>• Créer TCD : CA par Mois × Catégorie ; filtrer l’année courante.</w:t>
            </w:r>
          </w:p>
          <w:p>
            <w:r>
              <w:t>• Trier décroissant ; extraire Top 3.</w:t>
            </w:r>
          </w:p>
        </w:tc>
        <w:tc>
          <w:tcPr>
            <w:tcW w:type="dxa" w:w="2020"/>
          </w:tcPr>
          <w:p>
            <w:r>
              <w:t>• Ajouter **Validation de données** sur colonnes clés (dates, %).</w:t>
            </w:r>
          </w:p>
          <w:p>
            <w:r>
              <w:t>• Créer indicateur d’alerte (SI(marge&lt;15%;"ALERTE";"OK")).</w:t>
            </w:r>
          </w:p>
          <w:p>
            <w:r>
              <w:t>• Discuter du seuil avec arguments (coûts, saisonnalité).</w:t>
            </w:r>
          </w:p>
        </w:tc>
        <w:tc>
          <w:tcPr>
            <w:tcW w:type="dxa" w:w="2020"/>
          </w:tcPr>
          <w:p>
            <w:r>
              <w:t>• Feuille « Dashboard » : zones KPI (formules), segments/chronologie.</w:t>
            </w:r>
          </w:p>
          <w:p>
            <w:r>
              <w:t>• Construire Graphique 1 (Courbe CA mensuel) &amp; Graphique 2 (Barres Top 5).</w:t>
            </w:r>
          </w:p>
          <w:p>
            <w:r>
              <w:t>• Ajouter un **titre** et une **note d’interprétation** (4–6 lignes).</w:t>
            </w:r>
          </w:p>
        </w:tc>
      </w:tr>
      <w:tr>
        <w:tc>
          <w:tcPr>
            <w:tcW w:type="dxa" w:w="2020"/>
            <w:shd w:val="clear" w:color="auto" w:fill="ECF0F1"/>
          </w:tcPr>
          <w:p>
            <w:r>
              <w:rPr>
                <w:b/>
              </w:rPr>
              <w:t>Évaluation (critères + %)</w:t>
            </w:r>
          </w:p>
        </w:tc>
        <w:tc>
          <w:tcPr>
            <w:tcW w:type="dxa" w:w="2020"/>
          </w:tcPr>
          <w:p>
            <w:r>
              <w:t>• Quiz 10 questions (exactitude) — **40 %**</w:t>
            </w:r>
          </w:p>
          <w:p>
            <w:r>
              <w:t>• Restitution des 15 fonctions (≥ 12/15) — **60 %**</w:t>
            </w:r>
          </w:p>
        </w:tc>
        <w:tc>
          <w:tcPr>
            <w:tcW w:type="dxa" w:w="2020"/>
          </w:tcPr>
          <w:p>
            <w:r>
              <w:t>• Question de cours (référence) — **30 %**</w:t>
            </w:r>
          </w:p>
          <w:p>
            <w:r>
              <w:t>• Exercice de formats (≥ 80 % correct) — **70 %**</w:t>
            </w:r>
          </w:p>
        </w:tc>
        <w:tc>
          <w:tcPr>
            <w:tcW w:type="dxa" w:w="2020"/>
          </w:tcPr>
          <w:p>
            <w:r>
              <w:t>• Exactitude des formules — **60 %**</w:t>
            </w:r>
          </w:p>
          <w:p>
            <w:r>
              <w:t>• Lisibilité (nommages, mise en forme) — **20 %**</w:t>
            </w:r>
          </w:p>
          <w:p>
            <w:r>
              <w:t>• Respect consignes (aucun copier-coller de valeurs) — **20 %**</w:t>
            </w:r>
          </w:p>
        </w:tc>
        <w:tc>
          <w:tcPr>
            <w:tcW w:type="dxa" w:w="2020"/>
          </w:tcPr>
          <w:p>
            <w:r>
              <w:t>• Qualité des données source — **25 %**</w:t>
            </w:r>
          </w:p>
          <w:p>
            <w:r>
              <w:t>• Pertinence du TCD (filtres, totaux, tri) — **50 %**</w:t>
            </w:r>
          </w:p>
          <w:p>
            <w:r>
              <w:t>• Justification du Top 3 (méthode) — **25 %**</w:t>
            </w:r>
          </w:p>
        </w:tc>
        <w:tc>
          <w:tcPr>
            <w:tcW w:type="dxa" w:w="2020"/>
          </w:tcPr>
          <w:p>
            <w:r>
              <w:t>• Efficacité des contrôles (empêche erreurs) — **40 %**</w:t>
            </w:r>
          </w:p>
          <w:p>
            <w:r>
              <w:t>• Pertinence du seuil &amp; argumentation — **40 %**</w:t>
            </w:r>
          </w:p>
          <w:p>
            <w:r>
              <w:t>• Lisibilité &amp; documentation (commentaires) — **20 %**</w:t>
            </w:r>
          </w:p>
        </w:tc>
        <w:tc>
          <w:tcPr>
            <w:tcW w:type="dxa" w:w="2020"/>
          </w:tcPr>
          <w:p>
            <w:r>
              <w:t>• Pertinence des KPI &amp; graphiques — **50 %**</w:t>
            </w:r>
          </w:p>
          <w:p>
            <w:r>
              <w:t>• Automatisation (références dynamiques, segments) — **30 %**</w:t>
            </w:r>
          </w:p>
          <w:p>
            <w:r>
              <w:t>• Clarté visuelle &amp; commentaire — **20 %**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Cas pratique — Excel pour la gestion (Bloom Kanban)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