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E8EEF8"/>
          </w:tcPr>
          <w:p>
            <w:pPr>
              <w:jc w:val="center"/>
            </w:pPr>
            <w:r>
              <w:rPr>
                <w:b/>
                <w:sz w:val="36"/>
              </w:rPr>
              <w:t>FICHE ADV — SUIVI EXPÉDITION</w:t>
            </w:r>
          </w:p>
          <w:p>
            <w:pPr>
              <w:jc w:val="center"/>
            </w:pPr>
            <w:r>
              <w:rPr>
                <w:sz w:val="20"/>
              </w:rPr>
              <w:t>Réf. LOG‑SHIP‑ADV | v2.0 | Date : [JJ/MM/AAAA]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Statut / Status : </w:t>
            </w:r>
            <w:r>
              <w:t>[□ Draft □ Validé]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Version : </w:t>
            </w:r>
            <w:r>
              <w:t>[2.0]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Propriétaire / Owner : </w:t>
            </w:r>
            <w:r>
              <w:t>[Service/Name]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Confidentialité : </w:t>
            </w:r>
            <w:r>
              <w:t>[Interne / Public]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A. Détails d'expédition &amp; Incoterms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Incoterms</w:t>
            </w:r>
          </w:p>
        </w:tc>
        <w:tc>
          <w:tcPr>
            <w:tcW w:type="dxa" w:w="2693"/>
            <w:vAlign w:val="center"/>
          </w:tcPr>
          <w:p>
            <w:r>
              <w:t>[EXW/FOB/CIF/DAP]</w:t>
            </w:r>
          </w:p>
        </w:tc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Mode</w:t>
            </w:r>
          </w:p>
        </w:tc>
        <w:tc>
          <w:tcPr>
            <w:tcW w:type="dxa" w:w="2693"/>
            <w:vAlign w:val="center"/>
          </w:tcPr>
          <w:p>
            <w:r>
              <w:t>[Route/Air/Sea]</w:t>
            </w:r>
          </w:p>
        </w:tc>
      </w:tr>
      <w:tr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HS Code</w:t>
            </w:r>
          </w:p>
        </w:tc>
        <w:tc>
          <w:tcPr>
            <w:tcW w:type="dxa" w:w="2693"/>
            <w:vAlign w:val="center"/>
          </w:tcPr>
          <w:p>
            <w:r>
              <w:t>[…………]</w:t>
            </w:r>
          </w:p>
        </w:tc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Poids/Vol.</w:t>
            </w:r>
          </w:p>
        </w:tc>
        <w:tc>
          <w:tcPr>
            <w:tcW w:type="dxa" w:w="2693"/>
            <w:vAlign w:val="center"/>
          </w:tcPr>
          <w:p>
            <w:r>
              <w:t>[…………]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B. Contacts &amp; parties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Expéditeur</w:t>
            </w:r>
          </w:p>
        </w:tc>
        <w:tc>
          <w:tcPr>
            <w:tcW w:type="dxa" w:w="2693"/>
            <w:vAlign w:val="center"/>
          </w:tcPr>
          <w:p>
            <w:r>
              <w:t>[Nom • Adresse • Tél.]</w:t>
            </w:r>
          </w:p>
        </w:tc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Consignee</w:t>
            </w:r>
          </w:p>
        </w:tc>
        <w:tc>
          <w:tcPr>
            <w:tcW w:type="dxa" w:w="2693"/>
            <w:vAlign w:val="center"/>
          </w:tcPr>
          <w:p>
            <w:r>
              <w:t>[Nom • Adresse • Tél.]</w:t>
            </w:r>
          </w:p>
        </w:tc>
      </w:tr>
      <w:tr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Broker douane</w:t>
            </w:r>
          </w:p>
        </w:tc>
        <w:tc>
          <w:tcPr>
            <w:tcW w:type="dxa" w:w="2693"/>
            <w:vAlign w:val="center"/>
          </w:tcPr>
          <w:p>
            <w:r>
              <w:t>[Nom • Tél. • Email]</w:t>
            </w:r>
          </w:p>
        </w:tc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Assureur</w:t>
            </w:r>
          </w:p>
        </w:tc>
        <w:tc>
          <w:tcPr>
            <w:tcW w:type="dxa" w:w="2693"/>
            <w:vAlign w:val="center"/>
          </w:tcPr>
          <w:p>
            <w:r>
              <w:t>[Nom • Police]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C. Jalons &amp; preuves (POD)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539"/>
        <w:gridCol w:w="1539"/>
        <w:gridCol w:w="1539"/>
        <w:gridCol w:w="1539"/>
        <w:gridCol w:w="1539"/>
        <w:gridCol w:w="1539"/>
        <w:gridCol w:w="1539"/>
      </w:tblGrid>
      <w:tr>
        <w:tc>
          <w:tcPr>
            <w:tcW w:type="dxa" w:w="1539"/>
            <w:shd w:val="clear" w:color="auto" w:fill="F5F7FC"/>
          </w:tcPr>
          <w:p>
            <w:r>
              <w:rPr>
                <w:b/>
              </w:rPr>
              <w:t>Booking</w:t>
            </w:r>
          </w:p>
        </w:tc>
        <w:tc>
          <w:tcPr>
            <w:tcW w:type="dxa" w:w="1539"/>
            <w:shd w:val="clear" w:color="auto" w:fill="F5F7FC"/>
          </w:tcPr>
          <w:p>
            <w:r>
              <w:rPr>
                <w:b/>
              </w:rPr>
              <w:t>Pick‑up</w:t>
            </w:r>
          </w:p>
        </w:tc>
        <w:tc>
          <w:tcPr>
            <w:tcW w:type="dxa" w:w="1539"/>
            <w:shd w:val="clear" w:color="auto" w:fill="F5F7FC"/>
          </w:tcPr>
          <w:p>
            <w:r>
              <w:rPr>
                <w:b/>
              </w:rPr>
              <w:t>Départ</w:t>
            </w:r>
          </w:p>
        </w:tc>
        <w:tc>
          <w:tcPr>
            <w:tcW w:type="dxa" w:w="1539"/>
            <w:shd w:val="clear" w:color="auto" w:fill="F5F7FC"/>
          </w:tcPr>
          <w:p>
            <w:r>
              <w:rPr>
                <w:b/>
              </w:rPr>
              <w:t>Arrivée</w:t>
            </w:r>
          </w:p>
        </w:tc>
        <w:tc>
          <w:tcPr>
            <w:tcW w:type="dxa" w:w="1539"/>
            <w:shd w:val="clear" w:color="auto" w:fill="F5F7FC"/>
          </w:tcPr>
          <w:p>
            <w:r>
              <w:rPr>
                <w:b/>
              </w:rPr>
              <w:t>Dédouanement</w:t>
            </w:r>
          </w:p>
        </w:tc>
        <w:tc>
          <w:tcPr>
            <w:tcW w:type="dxa" w:w="1539"/>
            <w:shd w:val="clear" w:color="auto" w:fill="F5F7FC"/>
          </w:tcPr>
          <w:p>
            <w:r>
              <w:rPr>
                <w:b/>
              </w:rPr>
              <w:t>Livraison</w:t>
            </w:r>
          </w:p>
        </w:tc>
        <w:tc>
          <w:tcPr>
            <w:tcW w:type="dxa" w:w="1539"/>
            <w:shd w:val="clear" w:color="auto" w:fill="F5F7FC"/>
          </w:tcPr>
          <w:p>
            <w:r>
              <w:rPr>
                <w:b/>
              </w:rPr>
              <w:t>POD</w:t>
            </w:r>
          </w:p>
        </w:tc>
      </w:tr>
      <w:tr>
        <w:tc>
          <w:tcPr>
            <w:tcW w:type="dxa" w:w="1539"/>
          </w:tcPr>
          <w:p/>
        </w:tc>
        <w:tc>
          <w:tcPr>
            <w:tcW w:type="dxa" w:w="1539"/>
          </w:tcPr>
          <w:p/>
        </w:tc>
        <w:tc>
          <w:tcPr>
            <w:tcW w:type="dxa" w:w="1539"/>
          </w:tcPr>
          <w:p/>
        </w:tc>
        <w:tc>
          <w:tcPr>
            <w:tcW w:type="dxa" w:w="1539"/>
          </w:tcPr>
          <w:p/>
        </w:tc>
        <w:tc>
          <w:tcPr>
            <w:tcW w:type="dxa" w:w="1539"/>
          </w:tcPr>
          <w:p/>
        </w:tc>
        <w:tc>
          <w:tcPr>
            <w:tcW w:type="dxa" w:w="1539"/>
          </w:tcPr>
          <w:p/>
        </w:tc>
        <w:tc>
          <w:tcPr>
            <w:tcW w:type="dxa" w:w="1539"/>
          </w:tcPr>
          <w:p/>
        </w:tc>
      </w:tr>
      <w:tr>
        <w:tc>
          <w:tcPr>
            <w:tcW w:type="dxa" w:w="1539"/>
          </w:tcPr>
          <w:p/>
        </w:tc>
        <w:tc>
          <w:tcPr>
            <w:tcW w:type="dxa" w:w="1539"/>
          </w:tcPr>
          <w:p/>
        </w:tc>
        <w:tc>
          <w:tcPr>
            <w:tcW w:type="dxa" w:w="1539"/>
          </w:tcPr>
          <w:p/>
        </w:tc>
        <w:tc>
          <w:tcPr>
            <w:tcW w:type="dxa" w:w="1539"/>
          </w:tcPr>
          <w:p/>
        </w:tc>
        <w:tc>
          <w:tcPr>
            <w:tcW w:type="dxa" w:w="1539"/>
          </w:tcPr>
          <w:p/>
        </w:tc>
        <w:tc>
          <w:tcPr>
            <w:tcW w:type="dxa" w:w="1539"/>
          </w:tcPr>
          <w:p/>
        </w:tc>
        <w:tc>
          <w:tcPr>
            <w:tcW w:type="dxa" w:w="1539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D. Conditions spéciales (chaîne du froid / DG)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95"/>
        <w:gridCol w:w="1795"/>
        <w:gridCol w:w="1795"/>
        <w:gridCol w:w="1795"/>
        <w:gridCol w:w="1795"/>
        <w:gridCol w:w="1795"/>
      </w:tblGrid>
      <w:tr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Temp. cible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Tolérance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Enregistreur n°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DG classe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UN#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Remarques</w:t>
            </w:r>
          </w:p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</w:tbl>
    <w:p/>
    <w:sectPr w:rsidR="00FC693F" w:rsidRPr="0006063C" w:rsidSect="00034616">
      <w:headerReference w:type="default" r:id="rId9"/>
      <w:footerReference w:type="default" r:id="rId10"/>
      <w:pgSz w:w="11906" w:h="16838"/>
      <w:pgMar w:top="567" w:right="567" w:bottom="567" w:left="567" w:header="720" w:footer="720" w:gutter="0"/>
      <w:cols w:space="720"/>
      <w:docGrid w:linePitch="360"/>
      <w:pgBorders w:offsetFrom="page">
        <w:left w:val="single" w:sz="24" w:space="24" w:color="0070C0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Joindre facture, PL, CO, assurance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t>Logistique • Incoterms • Douane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