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F4E1D2"/>
          </w:tcPr>
          <w:p>
            <w:pPr>
              <w:jc w:val="center"/>
            </w:pPr>
            <w:r>
              <w:rPr>
                <w:b/>
                <w:sz w:val="36"/>
              </w:rPr>
              <w:t>CONSTRUCTION — DAILY SITE REPORT — ADV</w:t>
            </w:r>
          </w:p>
          <w:p>
            <w:pPr>
              <w:jc w:val="center"/>
            </w:pPr>
            <w:r>
              <w:rPr>
                <w:sz w:val="20"/>
              </w:rPr>
              <w:t>CST‑DSR‑ADV | v2.0 | [JJ/MM/AAAA]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Statut: </w:t>
            </w:r>
            <w:r>
              <w:t>□ Draft □ Validé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Propriétaire: </w:t>
            </w:r>
            <w:r>
              <w:t>[Service/Owner]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Version: </w:t>
            </w:r>
            <w:r>
              <w:t>2.0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Confidentialité: </w:t>
            </w:r>
            <w:r>
              <w:t>Interne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F4E1D2"/>
          </w:tcPr>
          <w:p>
            <w:pPr>
              <w:jc w:val="left"/>
            </w:pPr>
            <w:r>
              <w:rPr>
                <w:b/>
              </w:rPr>
              <w:t>A. Conditions, effectifs &amp; équipements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BF0E6"/>
            <w:vAlign w:val="center"/>
          </w:tcPr>
          <w:p>
            <w:r>
              <w:rPr>
                <w:b/>
              </w:rPr>
              <w:t>Météo</w:t>
            </w:r>
          </w:p>
        </w:tc>
        <w:tc>
          <w:tcPr>
            <w:tcW w:type="dxa" w:w="2693"/>
            <w:vAlign w:val="center"/>
          </w:tcPr>
          <w:p>
            <w:r>
              <w:t>[……]</w:t>
            </w:r>
          </w:p>
        </w:tc>
        <w:tc>
          <w:tcPr>
            <w:tcW w:type="dxa" w:w="2693"/>
            <w:shd w:val="clear" w:color="auto" w:fill="FBF0E6"/>
            <w:vAlign w:val="center"/>
          </w:tcPr>
          <w:p>
            <w:r>
              <w:rPr>
                <w:b/>
              </w:rPr>
              <w:t>Température</w:t>
            </w:r>
          </w:p>
        </w:tc>
        <w:tc>
          <w:tcPr>
            <w:tcW w:type="dxa" w:w="2693"/>
            <w:vAlign w:val="center"/>
          </w:tcPr>
          <w:p>
            <w:r>
              <w:t>[……]</w:t>
            </w:r>
          </w:p>
        </w:tc>
      </w:tr>
      <w:tr>
        <w:tc>
          <w:tcPr>
            <w:tcW w:type="dxa" w:w="2693"/>
            <w:shd w:val="clear" w:color="auto" w:fill="FBF0E6"/>
            <w:vAlign w:val="center"/>
          </w:tcPr>
          <w:p>
            <w:r>
              <w:rPr>
                <w:b/>
              </w:rPr>
              <w:t>Effectif</w:t>
            </w:r>
          </w:p>
        </w:tc>
        <w:tc>
          <w:tcPr>
            <w:tcW w:type="dxa" w:w="2693"/>
            <w:vAlign w:val="center"/>
          </w:tcPr>
          <w:p>
            <w:r>
              <w:t>[……]</w:t>
            </w:r>
          </w:p>
        </w:tc>
        <w:tc>
          <w:tcPr>
            <w:tcW w:type="dxa" w:w="2693"/>
            <w:shd w:val="clear" w:color="auto" w:fill="FBF0E6"/>
            <w:vAlign w:val="center"/>
          </w:tcPr>
          <w:p>
            <w:r>
              <w:rPr>
                <w:b/>
              </w:rPr>
              <w:t>Équipements clés</w:t>
            </w:r>
          </w:p>
        </w:tc>
        <w:tc>
          <w:tcPr>
            <w:tcW w:type="dxa" w:w="2693"/>
            <w:vAlign w:val="center"/>
          </w:tcPr>
          <w:p>
            <w:r>
              <w:t>[……]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F4E1D2"/>
          </w:tcPr>
          <w:p>
            <w:pPr>
              <w:jc w:val="left"/>
            </w:pPr>
            <w:r>
              <w:rPr>
                <w:b/>
              </w:rPr>
              <w:t>B. Avancement &amp; incidents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EFD6C8"/>
          </w:tcPr>
          <w:p>
            <w:r>
              <w:rPr>
                <w:b/>
              </w:rPr>
              <w:t>Activité</w:t>
            </w:r>
          </w:p>
        </w:tc>
        <w:tc>
          <w:tcPr>
            <w:tcW w:type="dxa" w:w="1795"/>
            <w:shd w:val="clear" w:color="auto" w:fill="EFD6C8"/>
          </w:tcPr>
          <w:p>
            <w:r>
              <w:rPr>
                <w:b/>
              </w:rPr>
              <w:t>Zone</w:t>
            </w:r>
          </w:p>
        </w:tc>
        <w:tc>
          <w:tcPr>
            <w:tcW w:type="dxa" w:w="1795"/>
            <w:shd w:val="clear" w:color="auto" w:fill="EFD6C8"/>
          </w:tcPr>
          <w:p>
            <w:r>
              <w:rPr>
                <w:b/>
              </w:rPr>
              <w:t>Avancement (%)</w:t>
            </w:r>
          </w:p>
        </w:tc>
        <w:tc>
          <w:tcPr>
            <w:tcW w:type="dxa" w:w="1795"/>
            <w:shd w:val="clear" w:color="auto" w:fill="EFD6C8"/>
          </w:tcPr>
          <w:p>
            <w:r>
              <w:rPr>
                <w:b/>
              </w:rPr>
              <w:t>Incidents</w:t>
            </w:r>
          </w:p>
        </w:tc>
        <w:tc>
          <w:tcPr>
            <w:tcW w:type="dxa" w:w="1795"/>
            <w:shd w:val="clear" w:color="auto" w:fill="EFD6C8"/>
          </w:tcPr>
          <w:p>
            <w:r>
              <w:rPr>
                <w:b/>
              </w:rPr>
              <w:t>Actions</w:t>
            </w:r>
          </w:p>
        </w:tc>
        <w:tc>
          <w:tcPr>
            <w:tcW w:type="dxa" w:w="1795"/>
            <w:shd w:val="clear" w:color="auto" w:fill="EFD6C8"/>
          </w:tcPr>
          <w:p>
            <w:r>
              <w:rPr>
                <w:b/>
              </w:rPr>
              <w:t>Photos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  <w:tc>
          <w:tcPr>
            <w:tcW w:type="dxa" w:w="1795"/>
            <w:shd w:val="clear" w:color="auto" w:fill="FBF0E6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FCE4D6"/>
          </w:tcPr>
          <w:p>
            <w:pPr>
              <w:jc w:val="left"/>
            </w:pPr>
            <w:r>
              <w:rPr>
                <w:b/>
              </w:rPr>
              <w:t>C. Matrice risques chantier (SxP)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</w:tcPr>
          <w:p>
            <w:r/>
          </w:p>
        </w:tc>
        <w:tc>
          <w:tcPr>
            <w:tcW w:type="dxa" w:w="1795"/>
          </w:tcPr>
          <w:p>
            <w:r>
              <w:t>P1</w:t>
            </w:r>
          </w:p>
        </w:tc>
        <w:tc>
          <w:tcPr>
            <w:tcW w:type="dxa" w:w="1795"/>
          </w:tcPr>
          <w:p>
            <w:r>
              <w:t>P2</w:t>
            </w:r>
          </w:p>
        </w:tc>
        <w:tc>
          <w:tcPr>
            <w:tcW w:type="dxa" w:w="1795"/>
          </w:tcPr>
          <w:p>
            <w:r>
              <w:t>P3</w:t>
            </w:r>
          </w:p>
        </w:tc>
        <w:tc>
          <w:tcPr>
            <w:tcW w:type="dxa" w:w="1795"/>
          </w:tcPr>
          <w:p>
            <w:r>
              <w:t>P4</w:t>
            </w:r>
          </w:p>
        </w:tc>
        <w:tc>
          <w:tcPr>
            <w:tcW w:type="dxa" w:w="1795"/>
          </w:tcPr>
          <w:p>
            <w:r>
              <w:t>P5</w:t>
            </w:r>
          </w:p>
        </w:tc>
      </w:tr>
      <w:tr>
        <w:tc>
          <w:tcPr>
            <w:tcW w:type="dxa" w:w="1795"/>
          </w:tcPr>
          <w:p>
            <w:r>
              <w:t>S1</w:t>
            </w:r>
          </w:p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</w:tr>
      <w:tr>
        <w:tc>
          <w:tcPr>
            <w:tcW w:type="dxa" w:w="1795"/>
          </w:tcPr>
          <w:p>
            <w:r>
              <w:t>S2</w:t>
            </w:r>
          </w:p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FFE699"/>
          </w:tcPr>
          <w:p/>
        </w:tc>
      </w:tr>
      <w:tr>
        <w:tc>
          <w:tcPr>
            <w:tcW w:type="dxa" w:w="1795"/>
          </w:tcPr>
          <w:p>
            <w:r>
              <w:t>S3</w:t>
            </w:r>
          </w:p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FFE699"/>
          </w:tcPr>
          <w:p/>
        </w:tc>
        <w:tc>
          <w:tcPr>
            <w:tcW w:type="dxa" w:w="1795"/>
            <w:shd w:val="clear" w:color="auto" w:fill="FFE699"/>
          </w:tcPr>
          <w:p/>
        </w:tc>
      </w:tr>
      <w:tr>
        <w:tc>
          <w:tcPr>
            <w:tcW w:type="dxa" w:w="1795"/>
          </w:tcPr>
          <w:p>
            <w:r>
              <w:t>S4</w:t>
            </w:r>
          </w:p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FFE699"/>
          </w:tcPr>
          <w:p/>
        </w:tc>
        <w:tc>
          <w:tcPr>
            <w:tcW w:type="dxa" w:w="1795"/>
            <w:shd w:val="clear" w:color="auto" w:fill="FFE699"/>
          </w:tcPr>
          <w:p/>
        </w:tc>
        <w:tc>
          <w:tcPr>
            <w:tcW w:type="dxa" w:w="1795"/>
            <w:shd w:val="clear" w:color="auto" w:fill="F8CBAD"/>
          </w:tcPr>
          <w:p/>
        </w:tc>
      </w:tr>
      <w:tr>
        <w:tc>
          <w:tcPr>
            <w:tcW w:type="dxa" w:w="1795"/>
          </w:tcPr>
          <w:p>
            <w:r>
              <w:t>S5</w:t>
            </w:r>
          </w:p>
        </w:tc>
        <w:tc>
          <w:tcPr>
            <w:tcW w:type="dxa" w:w="1795"/>
            <w:shd w:val="clear" w:color="auto" w:fill="C6E0B4"/>
          </w:tcPr>
          <w:p/>
        </w:tc>
        <w:tc>
          <w:tcPr>
            <w:tcW w:type="dxa" w:w="1795"/>
            <w:shd w:val="clear" w:color="auto" w:fill="FFE699"/>
          </w:tcPr>
          <w:p/>
        </w:tc>
        <w:tc>
          <w:tcPr>
            <w:tcW w:type="dxa" w:w="1795"/>
            <w:shd w:val="clear" w:color="auto" w:fill="FFE699"/>
          </w:tcPr>
          <w:p/>
        </w:tc>
        <w:tc>
          <w:tcPr>
            <w:tcW w:type="dxa" w:w="1795"/>
            <w:shd w:val="clear" w:color="auto" w:fill="F8CBAD"/>
          </w:tcPr>
          <w:p/>
        </w:tc>
        <w:tc>
          <w:tcPr>
            <w:tcW w:type="dxa" w:w="1795"/>
            <w:shd w:val="clear" w:color="auto" w:fill="F8CBAD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EAEAEA"/>
          </w:tcPr>
          <w:p>
            <w:pPr>
              <w:jc w:val="left"/>
            </w:pPr>
            <w:r>
              <w:rPr>
                <w:b/>
              </w:rPr>
              <w:t>Historique des versions / Audit trail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Auteur</w:t>
            </w:r>
          </w:p>
        </w:tc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693"/>
            <w:shd w:val="clear" w:color="auto" w:fill="DDDDDD"/>
          </w:tcPr>
          <w:p>
            <w:r>
              <w:rPr>
                <w:b/>
              </w:rPr>
              <w:t>Changement</w:t>
            </w:r>
          </w:p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  <w:tc>
          <w:tcPr>
            <w:tcW w:type="dxa" w:w="2693"/>
            <w:shd w:val="clear" w:color="auto" w:fill="F7F7F7"/>
          </w:tcPr>
          <w:p/>
        </w:tc>
      </w:tr>
    </w:tbl>
    <w:p/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  <w:pgBorders w:offsetFrom="page">
        <w:left w:val="single" w:sz="24" w:space="24" w:color="8B5A2B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CST‑DSR‑01</w:t>
    </w:r>
  </w:p>
  <w:p>
    <w:pPr>
      <w:jc w:val="center"/>
    </w:pPr>
    <w:r>
      <w:rPr>
        <w:b/>
      </w:rPr>
      <w:t xml:space="preserve">Page </w:t>
    </w:r>
    <w:r>
      <w:rPr>
        <w:b/>
      </w:rPr>
      <w:t>[X]</w:t>
    </w:r>
    <w:r>
      <w:rPr>
        <w:b/>
      </w:rPr>
      <w:t xml:space="preserve"> / </w:t>
    </w:r>
    <w:r>
      <w:rPr>
        <w:b/>
      </w:rPr>
      <w:t>[Y]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Chantier • Rapport journalier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