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FICHE DE NON-CONFORMITÉ ISO 9001 - MODÈLE DÉVELOPPÉ</w:t>
      </w:r>
    </w:p>
    <w:p>
      <w:pPr>
        <w:pStyle w:val="Heading1"/>
      </w:pPr>
      <w:r>
        <w:rPr>
          <w:b/>
          <w:sz w:val="24"/>
        </w:rPr>
        <w:t>1. INFORMATIONS GÉNÉRALES</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Référence NC</w:t>
            </w:r>
          </w:p>
        </w:tc>
        <w:tc>
          <w:tcPr>
            <w:tcW w:type="dxa" w:w="2160"/>
          </w:tcPr>
          <w:p>
            <w:r>
              <w:t>Date de détection</w:t>
            </w:r>
          </w:p>
        </w:tc>
        <w:tc>
          <w:tcPr>
            <w:tcW w:type="dxa" w:w="2160"/>
          </w:tcPr>
          <w:p>
            <w:r>
              <w:t>Origine (Audit, Client, Interne, FM...)</w:t>
            </w:r>
          </w:p>
        </w:tc>
        <w:tc>
          <w:tcPr>
            <w:tcW w:type="dxa" w:w="2160"/>
          </w:tcPr>
          <w:p>
            <w:r>
              <w:t>Détectée par</w:t>
            </w:r>
          </w:p>
        </w:tc>
      </w:tr>
      <w:tr>
        <w:tc>
          <w:tcPr>
            <w:tcW w:type="dxa" w:w="2160"/>
          </w:tcPr>
          <w:p>
            <w:r/>
          </w:p>
        </w:tc>
        <w:tc>
          <w:tcPr>
            <w:tcW w:type="dxa" w:w="2160"/>
          </w:tcPr>
          <w:p>
            <w:r/>
          </w:p>
        </w:tc>
        <w:tc>
          <w:tcPr>
            <w:tcW w:type="dxa" w:w="2160"/>
          </w:tcPr>
          <w:p>
            <w:r/>
          </w:p>
        </w:tc>
        <w:tc>
          <w:tcPr>
            <w:tcW w:type="dxa" w:w="2160"/>
          </w:tcPr>
          <w:p>
            <w:r/>
          </w:p>
        </w:tc>
      </w:tr>
      <w:tr>
        <w:tc>
          <w:tcPr>
            <w:tcW w:type="dxa" w:w="2160"/>
          </w:tcPr>
          <w:p>
            <w:r/>
          </w:p>
        </w:tc>
        <w:tc>
          <w:tcPr>
            <w:tcW w:type="dxa" w:w="2160"/>
          </w:tcPr>
          <w:p>
            <w:r/>
          </w:p>
        </w:tc>
        <w:tc>
          <w:tcPr>
            <w:tcW w:type="dxa" w:w="2160"/>
          </w:tcPr>
          <w:p>
            <w:r/>
          </w:p>
        </w:tc>
        <w:tc>
          <w:tcPr>
            <w:tcW w:type="dxa" w:w="2160"/>
          </w:tcPr>
          <w:p>
            <w:r/>
          </w:p>
        </w:tc>
      </w:tr>
    </w:tbl>
    <w:p>
      <w:pPr>
        <w:pStyle w:val="Heading1"/>
      </w:pPr>
      <w:r>
        <w:rPr>
          <w:b/>
          <w:sz w:val="24"/>
        </w:rPr>
        <w:t>2. DESCRIPTION DÉTAILLÉE DE LA NON-CONFORMITÉ</w:t>
      </w:r>
    </w:p>
    <w:p>
      <w:r>
        <w:t>Décrivez précisément la non-conformité observée : contexte, fait constaté, date, lieu, processus concerné. Joindre des preuves ou photos si nécessaire.</w:t>
      </w:r>
    </w:p>
    <w:p>
      <w:pPr>
        <w:pStyle w:val="Heading1"/>
      </w:pPr>
      <w:r>
        <w:rPr>
          <w:b/>
          <w:sz w:val="24"/>
        </w:rPr>
        <w:t>3. IMPACT, CRITICITÉ ET RISQUES ASSOCIÉS</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Gravité (G)</w:t>
            </w:r>
          </w:p>
        </w:tc>
        <w:tc>
          <w:tcPr>
            <w:tcW w:type="dxa" w:w="1728"/>
          </w:tcPr>
          <w:p>
            <w:r>
              <w:t>Fréquence (F)</w:t>
            </w:r>
          </w:p>
        </w:tc>
        <w:tc>
          <w:tcPr>
            <w:tcW w:type="dxa" w:w="1728"/>
          </w:tcPr>
          <w:p>
            <w:r>
              <w:t>Détection (D)</w:t>
            </w:r>
          </w:p>
        </w:tc>
        <w:tc>
          <w:tcPr>
            <w:tcW w:type="dxa" w:w="1728"/>
          </w:tcPr>
          <w:p>
            <w:r>
              <w:t>Cotation G×F×D</w:t>
            </w:r>
          </w:p>
        </w:tc>
        <w:tc>
          <w:tcPr>
            <w:tcW w:type="dxa" w:w="1728"/>
          </w:tcPr>
          <w:p>
            <w:r>
              <w:t>Niveau de Priorité</w:t>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bl>
    <w:p>
      <w:pPr>
        <w:pStyle w:val="Heading1"/>
      </w:pPr>
      <w:r>
        <w:rPr>
          <w:b/>
          <w:sz w:val="24"/>
        </w:rPr>
        <w:t>4. ANALYSE DES CAUSES</w:t>
      </w:r>
    </w:p>
    <w:p>
      <w:r>
        <w:t>Méthodologie d'analyse utilisée :</w:t>
      </w:r>
    </w:p>
    <w:p>
      <w:r>
        <w:t>Analyse détaillée :</w:t>
        <w:br/>
        <w:t>(Expliquer les causes profondes identifiées, processus impactés, interactions avec le FM si applicable)</w:t>
      </w:r>
    </w:p>
    <w:p>
      <w:pPr>
        <w:pStyle w:val="Heading1"/>
      </w:pPr>
      <w:r>
        <w:rPr>
          <w:b/>
          <w:sz w:val="24"/>
        </w:rPr>
        <w:t>5. ACTIONS CORRECTIVES ET PRÉVENTIVES</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Action à entreprendre</w:t>
            </w:r>
          </w:p>
        </w:tc>
        <w:tc>
          <w:tcPr>
            <w:tcW w:type="dxa" w:w="1728"/>
          </w:tcPr>
          <w:p>
            <w:r>
              <w:t>Responsable</w:t>
            </w:r>
          </w:p>
        </w:tc>
        <w:tc>
          <w:tcPr>
            <w:tcW w:type="dxa" w:w="1728"/>
          </w:tcPr>
          <w:p>
            <w:r>
              <w:t>Échéance</w:t>
            </w:r>
          </w:p>
        </w:tc>
        <w:tc>
          <w:tcPr>
            <w:tcW w:type="dxa" w:w="1728"/>
          </w:tcPr>
          <w:p>
            <w:r>
              <w:t>Type (Corrective / Préventive)</w:t>
            </w:r>
          </w:p>
        </w:tc>
        <w:tc>
          <w:tcPr>
            <w:tcW w:type="dxa" w:w="1728"/>
          </w:tcPr>
          <w:p>
            <w:r>
              <w:t>Statut</w:t>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bl>
    <w:p>
      <w:pPr>
        <w:pStyle w:val="Heading1"/>
      </w:pPr>
      <w:r>
        <w:rPr>
          <w:b/>
          <w:sz w:val="24"/>
        </w:rPr>
        <w:t>6. VÉRIFICATION DE L'EFFICACITÉ</w:t>
      </w:r>
    </w:p>
    <w:p>
      <w:r>
        <w:t>Évaluation de la mise en œuvre et de l’efficacité des actions. Cette section est à remplir par le Responsable Qualité ou FM.</w:t>
      </w:r>
    </w:p>
    <w:p>
      <w:pPr>
        <w:pStyle w:val="Heading1"/>
      </w:pPr>
      <w:r>
        <w:rPr>
          <w:b/>
          <w:sz w:val="24"/>
        </w:rPr>
        <w:t>7. IMPACT SUR LE SMQ ET ACTIONS SYSTÉMIQUES</w:t>
      </w:r>
    </w:p>
    <w:p>
      <w:r>
        <w:t>Faut-il modifier un processus, une procédure, une documentation, un contrat FM ? Quels enseignements tirer ?</w:t>
      </w:r>
    </w:p>
    <w:p>
      <w:pPr>
        <w:pStyle w:val="Heading1"/>
      </w:pPr>
      <w:r>
        <w:rPr>
          <w:b/>
          <w:sz w:val="24"/>
        </w:rPr>
        <w:t>8. CLÔTURE ET VALIDATION FINALE</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Date de Clôture</w:t>
            </w:r>
          </w:p>
        </w:tc>
        <w:tc>
          <w:tcPr>
            <w:tcW w:type="dxa" w:w="2160"/>
          </w:tcPr>
          <w:p>
            <w:r>
              <w:t>Validée par (Qualité / Direction)</w:t>
            </w:r>
          </w:p>
        </w:tc>
        <w:tc>
          <w:tcPr>
            <w:tcW w:type="dxa" w:w="2160"/>
          </w:tcPr>
          <w:p>
            <w:r>
              <w:t>Commentaire final</w:t>
            </w:r>
          </w:p>
        </w:tc>
        <w:tc>
          <w:tcPr>
            <w:tcW w:type="dxa" w:w="2160"/>
          </w:tcPr>
          <w:p>
            <w:r>
              <w:t>Signature</w:t>
            </w:r>
          </w:p>
        </w:tc>
      </w:tr>
      <w:tr>
        <w:tc>
          <w:tcPr>
            <w:tcW w:type="dxa" w:w="2160"/>
          </w:tcPr>
          <w:p>
            <w:r/>
          </w:p>
        </w:tc>
        <w:tc>
          <w:tcPr>
            <w:tcW w:type="dxa" w:w="2160"/>
          </w:tcPr>
          <w:p>
            <w:r/>
          </w:p>
        </w:tc>
        <w:tc>
          <w:tcPr>
            <w:tcW w:type="dxa" w:w="2160"/>
          </w:tcPr>
          <w:p>
            <w:r/>
          </w:p>
        </w:tc>
        <w:tc>
          <w:tcPr>
            <w:tcW w:type="dxa" w:w="2160"/>
          </w:tcPr>
          <w:p>
            <w:r/>
          </w:p>
        </w:tc>
      </w:tr>
      <w:tr>
        <w:tc>
          <w:tcPr>
            <w:tcW w:type="dxa" w:w="2160"/>
          </w:tcPr>
          <w:p>
            <w:r/>
          </w:p>
        </w:tc>
        <w:tc>
          <w:tcPr>
            <w:tcW w:type="dxa" w:w="2160"/>
          </w:tcPr>
          <w:p>
            <w:r/>
          </w:p>
        </w:tc>
        <w:tc>
          <w:tcPr>
            <w:tcW w:type="dxa" w:w="2160"/>
          </w:tcPr>
          <w:p>
            <w:r/>
          </w:p>
        </w:tc>
        <w:tc>
          <w:tcPr>
            <w:tcW w:type="dxa" w:w="2160"/>
          </w:tcPr>
          <w:p>
            <w:r/>
          </w:p>
        </w:tc>
      </w:tr>
    </w:tbl>
    <w:p>
      <w:r>
        <w:br/>
        <w:t>NOTE : Cette fiche est conforme aux exigences de la norme ISO 9001 et doit être archivée selon les procédures du SMQ. Elle peut être utilisée conjointement avec les services de Facilities Management pour les non-conformités techniques ou infrastructurelles.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