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📘</w:t>
      </w:r>
      <w:r>
        <w:t xml:space="preserve"> </w:t>
      </w:r>
      <w:r>
        <w:rPr>
          <w:b/>
          <w:bCs/>
        </w:rPr>
        <w:t xml:space="preserve">PLAN ACADÉMIQUE DE FORMATION – MODÈLE STRUCTURÉ (Formation professionnelle ou initiale)</w:t>
      </w:r>
    </w:p>
    <w:p>
      <w:r>
        <w:pict>
          <v:rect style="width:0;height:1.5pt" o:hralign="center" o:hrstd="t" o:hr="t"/>
        </w:pict>
      </w:r>
    </w:p>
    <w:bookmarkStart w:id="20" w:name="informations-générales"/>
    <w:p>
      <w:pPr>
        <w:pStyle w:val="Heading3"/>
      </w:pPr>
      <w:r>
        <w:t xml:space="preserve">1. INFORMATIONS GÉNÉRALES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39"/>
        <w:gridCol w:w="50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Intitulé du parcours académique</w:t>
            </w:r>
          </w:p>
        </w:tc>
        <w:tc>
          <w:tcPr/>
          <w:p>
            <w:pPr>
              <w:pStyle w:val="Compact"/>
            </w:pPr>
            <w:r>
              <w:t xml:space="preserve">[Exemple : Parcours de professionnalisation en gestion RH]</w:t>
            </w:r>
          </w:p>
        </w:tc>
      </w:tr>
      <w:tr>
        <w:tc>
          <w:tcPr/>
          <w:p>
            <w:pPr>
              <w:pStyle w:val="Compact"/>
            </w:pPr>
            <w:r>
              <w:t xml:space="preserve">Public concerné</w:t>
            </w:r>
          </w:p>
        </w:tc>
        <w:tc>
          <w:tcPr/>
          <w:p>
            <w:pPr>
              <w:pStyle w:val="Compact"/>
            </w:pPr>
            <w:r>
              <w:t xml:space="preserve">[Ex : Étudiants Bac+3 / Salariés en reconversion / Demandeurs d’emploi]</w:t>
            </w:r>
          </w:p>
        </w:tc>
      </w:tr>
      <w:tr>
        <w:tc>
          <w:tcPr/>
          <w:p>
            <w:pPr>
              <w:pStyle w:val="Compact"/>
            </w:pPr>
            <w:r>
              <w:t xml:space="preserve">Objectifs généraux</w:t>
            </w:r>
          </w:p>
        </w:tc>
        <w:tc>
          <w:tcPr/>
          <w:p>
            <w:pPr>
              <w:pStyle w:val="Compact"/>
            </w:pPr>
            <w:r>
              <w:t xml:space="preserve">Acquérir une qualification professionnelle reconnue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Niveau visé</w:t>
            </w:r>
          </w:p>
        </w:tc>
        <w:tc>
          <w:tcPr/>
          <w:p>
            <w:pPr>
              <w:pStyle w:val="Compact"/>
            </w:pPr>
            <w:r>
              <w:t xml:space="preserve">[Bac, Bac+2, Titre RNCP niveau 5, Licence…]</w:t>
            </w:r>
          </w:p>
        </w:tc>
      </w:tr>
      <w:tr>
        <w:tc>
          <w:tcPr/>
          <w:p>
            <w:pPr>
              <w:pStyle w:val="Compact"/>
            </w:pPr>
            <w:r>
              <w:t xml:space="preserve">Durée totale</w:t>
            </w:r>
          </w:p>
        </w:tc>
        <w:tc>
          <w:tcPr/>
          <w:p>
            <w:pPr>
              <w:pStyle w:val="Compact"/>
            </w:pPr>
            <w:r>
              <w:t xml:space="preserve">[Ex : 385h réparties sur 6 mois]</w:t>
            </w:r>
          </w:p>
        </w:tc>
      </w:tr>
      <w:tr>
        <w:tc>
          <w:tcPr/>
          <w:p>
            <w:pPr>
              <w:pStyle w:val="Compact"/>
            </w:pPr>
            <w:r>
              <w:t xml:space="preserve">Cadre réglementaire</w:t>
            </w:r>
          </w:p>
        </w:tc>
        <w:tc>
          <w:tcPr/>
          <w:p>
            <w:pPr>
              <w:pStyle w:val="Compact"/>
            </w:pPr>
            <w:r>
              <w:t xml:space="preserve">Référentiel RNCP / Réforme de la formation / Qualiopi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objectifs-pédagogiques"/>
    <w:p>
      <w:pPr>
        <w:pStyle w:val="Heading3"/>
      </w:pPr>
      <w:r>
        <w:t xml:space="preserve">2. OBJECTIFS PÉDAGOGIQUES</w:t>
      </w:r>
    </w:p>
    <w:p>
      <w:pPr>
        <w:pStyle w:val="Compact"/>
        <w:numPr>
          <w:ilvl w:val="0"/>
          <w:numId w:val="1001"/>
        </w:numPr>
      </w:pPr>
      <w:r>
        <w:t xml:space="preserve">Développer les compétences clés liées au métier visé</w:t>
      </w:r>
    </w:p>
    <w:p>
      <w:pPr>
        <w:pStyle w:val="Compact"/>
        <w:numPr>
          <w:ilvl w:val="0"/>
          <w:numId w:val="1001"/>
        </w:numPr>
      </w:pPr>
      <w:r>
        <w:t xml:space="preserve">Préparer à la certification professionnelle</w:t>
      </w:r>
    </w:p>
    <w:p>
      <w:pPr>
        <w:pStyle w:val="Compact"/>
        <w:numPr>
          <w:ilvl w:val="0"/>
          <w:numId w:val="1001"/>
        </w:numPr>
      </w:pPr>
      <w:r>
        <w:t xml:space="preserve">Favoriser l’employabilité à travers des mises en situation concrètes</w:t>
      </w:r>
    </w:p>
    <w:p>
      <w:pPr>
        <w:pStyle w:val="Compact"/>
        <w:numPr>
          <w:ilvl w:val="0"/>
          <w:numId w:val="1001"/>
        </w:numPr>
      </w:pPr>
      <w:r>
        <w:t xml:space="preserve">Ancrer les savoirs via des dispositifs d’évaluation progressifs</w:t>
      </w:r>
    </w:p>
    <w:p>
      <w:r>
        <w:pict>
          <v:rect style="width:0;height:1.5pt" o:hralign="center" o:hrstd="t" o:hr="t"/>
        </w:pict>
      </w:r>
    </w:p>
    <w:bookmarkEnd w:id="21"/>
    <w:bookmarkStart w:id="22" w:name="structure-du-parcours-modularisation"/>
    <w:p>
      <w:pPr>
        <w:pStyle w:val="Heading3"/>
      </w:pPr>
      <w:r>
        <w:t xml:space="preserve">3. STRUCTURE DU PARCOURS (MODULARISATION)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005"/>
        <w:gridCol w:w="2954"/>
        <w:gridCol w:w="1005"/>
        <w:gridCol w:w="295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Module</w:t>
            </w:r>
          </w:p>
        </w:tc>
        <w:tc>
          <w:tcPr/>
          <w:p>
            <w:pPr>
              <w:pStyle w:val="Compact"/>
            </w:pPr>
            <w:r>
              <w:t xml:space="preserve">Thématique principale</w:t>
            </w:r>
          </w:p>
        </w:tc>
        <w:tc>
          <w:tcPr/>
          <w:p>
            <w:pPr>
              <w:pStyle w:val="Compact"/>
            </w:pPr>
            <w:r>
              <w:t xml:space="preserve">Volume horaire</w:t>
            </w:r>
          </w:p>
        </w:tc>
        <w:tc>
          <w:tcPr/>
          <w:p>
            <w:pPr>
              <w:pStyle w:val="Compact"/>
            </w:pPr>
            <w:r>
              <w:t xml:space="preserve">Compétences ciblées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 1</w:t>
            </w:r>
          </w:p>
        </w:tc>
        <w:tc>
          <w:tcPr/>
          <w:p>
            <w:pPr>
              <w:pStyle w:val="Compact"/>
            </w:pPr>
            <w:r>
              <w:t xml:space="preserve">Fondamentaux du métier</w:t>
            </w:r>
          </w:p>
        </w:tc>
        <w:tc>
          <w:tcPr/>
          <w:p>
            <w:pPr>
              <w:pStyle w:val="Compact"/>
            </w:pPr>
            <w:r>
              <w:t xml:space="preserve">56h</w:t>
            </w:r>
          </w:p>
        </w:tc>
        <w:tc>
          <w:tcPr/>
          <w:p>
            <w:pPr>
              <w:pStyle w:val="Compact"/>
            </w:pPr>
            <w:r>
              <w:t xml:space="preserve">Culture professionnelle, posture, cadre légal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 2</w:t>
            </w:r>
          </w:p>
        </w:tc>
        <w:tc>
          <w:tcPr/>
          <w:p>
            <w:pPr>
              <w:pStyle w:val="Compact"/>
            </w:pPr>
            <w:r>
              <w:t xml:space="preserve">Techniques et outils</w:t>
            </w:r>
          </w:p>
        </w:tc>
        <w:tc>
          <w:tcPr/>
          <w:p>
            <w:pPr>
              <w:pStyle w:val="Compact"/>
            </w:pPr>
            <w:r>
              <w:t xml:space="preserve">84h</w:t>
            </w:r>
          </w:p>
        </w:tc>
        <w:tc>
          <w:tcPr/>
          <w:p>
            <w:pPr>
              <w:pStyle w:val="Compact"/>
            </w:pPr>
            <w:r>
              <w:t xml:space="preserve">Maîtrise des outils / logiciels / procédures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 3</w:t>
            </w:r>
          </w:p>
        </w:tc>
        <w:tc>
          <w:tcPr/>
          <w:p>
            <w:pPr>
              <w:pStyle w:val="Compact"/>
            </w:pPr>
            <w:r>
              <w:t xml:space="preserve">Mises en situation professionnelle</w:t>
            </w:r>
          </w:p>
        </w:tc>
        <w:tc>
          <w:tcPr/>
          <w:p>
            <w:pPr>
              <w:pStyle w:val="Compact"/>
            </w:pPr>
            <w:r>
              <w:t xml:space="preserve">84h</w:t>
            </w:r>
          </w:p>
        </w:tc>
        <w:tc>
          <w:tcPr/>
          <w:p>
            <w:pPr>
              <w:pStyle w:val="Compact"/>
            </w:pPr>
            <w:r>
              <w:t xml:space="preserve">Résolution de cas, jeux de rôle, simulation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 4</w:t>
            </w:r>
          </w:p>
        </w:tc>
        <w:tc>
          <w:tcPr/>
          <w:p>
            <w:pPr>
              <w:pStyle w:val="Compact"/>
            </w:pPr>
            <w:r>
              <w:t xml:space="preserve">Préparation à la certification</w:t>
            </w:r>
          </w:p>
        </w:tc>
        <w:tc>
          <w:tcPr/>
          <w:p>
            <w:pPr>
              <w:pStyle w:val="Compact"/>
            </w:pPr>
            <w:r>
              <w:t xml:space="preserve">56h</w:t>
            </w:r>
          </w:p>
        </w:tc>
        <w:tc>
          <w:tcPr/>
          <w:p>
            <w:pPr>
              <w:pStyle w:val="Compact"/>
            </w:pPr>
            <w:r>
              <w:t xml:space="preserve">Révision, méthodologie, épreuves blanches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Stage / alternance</w:t>
            </w:r>
          </w:p>
        </w:tc>
        <w:tc>
          <w:tcPr/>
          <w:p>
            <w:pPr>
              <w:pStyle w:val="Compact"/>
            </w:pPr>
            <w:r>
              <w:t xml:space="preserve">Immersion en entreprise</w:t>
            </w:r>
          </w:p>
        </w:tc>
        <w:tc>
          <w:tcPr/>
          <w:p>
            <w:pPr>
              <w:pStyle w:val="Compact"/>
            </w:pPr>
            <w:r>
              <w:t xml:space="preserve">105h</w:t>
            </w:r>
          </w:p>
        </w:tc>
        <w:tc>
          <w:tcPr/>
          <w:p>
            <w:pPr>
              <w:pStyle w:val="Compact"/>
            </w:pPr>
            <w:r>
              <w:t xml:space="preserve">Application des acquis en situation réelle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modalités-pédagogiques"/>
    <w:p>
      <w:pPr>
        <w:pStyle w:val="Heading3"/>
      </w:pPr>
      <w:r>
        <w:t xml:space="preserve">4. MODALITÉS PÉDAGOGIQUES</w:t>
      </w:r>
    </w:p>
    <w:p>
      <w:pPr>
        <w:pStyle w:val="Compact"/>
        <w:numPr>
          <w:ilvl w:val="0"/>
          <w:numId w:val="1002"/>
        </w:numPr>
      </w:pPr>
      <w:r>
        <w:t xml:space="preserve">Cours magistraux interactifs / ateliers</w:t>
      </w:r>
    </w:p>
    <w:p>
      <w:pPr>
        <w:pStyle w:val="Compact"/>
        <w:numPr>
          <w:ilvl w:val="0"/>
          <w:numId w:val="1002"/>
        </w:numPr>
      </w:pPr>
      <w:r>
        <w:t xml:space="preserve">Études de cas / mises en pratique</w:t>
      </w:r>
    </w:p>
    <w:p>
      <w:pPr>
        <w:pStyle w:val="Compact"/>
        <w:numPr>
          <w:ilvl w:val="0"/>
          <w:numId w:val="1002"/>
        </w:numPr>
      </w:pPr>
      <w:r>
        <w:t xml:space="preserve">Travail collaboratif en groupe projet</w:t>
      </w:r>
    </w:p>
    <w:p>
      <w:pPr>
        <w:pStyle w:val="Compact"/>
        <w:numPr>
          <w:ilvl w:val="0"/>
          <w:numId w:val="1002"/>
        </w:numPr>
      </w:pPr>
      <w:r>
        <w:t xml:space="preserve">Suivi individualisé / tutorat pédagogique</w:t>
      </w:r>
    </w:p>
    <w:p>
      <w:pPr>
        <w:pStyle w:val="Compact"/>
        <w:numPr>
          <w:ilvl w:val="0"/>
          <w:numId w:val="1002"/>
        </w:numPr>
      </w:pPr>
      <w:r>
        <w:t xml:space="preserve">Plateforme e-learning et documents ressources</w:t>
      </w:r>
    </w:p>
    <w:p>
      <w:r>
        <w:pict>
          <v:rect style="width:0;height:1.5pt" o:hralign="center" o:hrstd="t" o:hr="t"/>
        </w:pict>
      </w:r>
    </w:p>
    <w:bookmarkEnd w:id="23"/>
    <w:bookmarkStart w:id="24" w:name="modalités-dévaluation"/>
    <w:p>
      <w:pPr>
        <w:pStyle w:val="Heading3"/>
      </w:pPr>
      <w:r>
        <w:t xml:space="preserve">5. MODALITÉS D’ÉVALUATION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802"/>
        <w:gridCol w:w="3026"/>
        <w:gridCol w:w="309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Type d’évaluation</w:t>
            </w:r>
          </w:p>
        </w:tc>
        <w:tc>
          <w:tcPr/>
          <w:p>
            <w:pPr>
              <w:pStyle w:val="Compact"/>
            </w:pPr>
            <w:r>
              <w:t xml:space="preserve">Supports / outils utilisés</w:t>
            </w:r>
          </w:p>
        </w:tc>
        <w:tc>
          <w:tcPr/>
          <w:p>
            <w:pPr>
              <w:pStyle w:val="Compact"/>
            </w:pPr>
            <w:r>
              <w:t xml:space="preserve">Critères observés</w:t>
            </w:r>
          </w:p>
        </w:tc>
      </w:tr>
      <w:tr>
        <w:tc>
          <w:tcPr/>
          <w:p>
            <w:pPr>
              <w:pStyle w:val="Compact"/>
            </w:pPr>
            <w:r>
              <w:t xml:space="preserve">Évaluation initiale</w:t>
            </w:r>
          </w:p>
        </w:tc>
        <w:tc>
          <w:tcPr/>
          <w:p>
            <w:pPr>
              <w:pStyle w:val="Compact"/>
            </w:pPr>
            <w:r>
              <w:t xml:space="preserve">QCM diagnostic, entretien</w:t>
            </w:r>
          </w:p>
        </w:tc>
        <w:tc>
          <w:tcPr/>
          <w:p>
            <w:pPr>
              <w:pStyle w:val="Compact"/>
            </w:pPr>
            <w:r>
              <w:t xml:space="preserve">Positionnement sur prérequis</w:t>
            </w:r>
          </w:p>
        </w:tc>
      </w:tr>
      <w:tr>
        <w:tc>
          <w:tcPr/>
          <w:p>
            <w:pPr>
              <w:pStyle w:val="Compact"/>
            </w:pPr>
            <w:r>
              <w:t xml:space="preserve">Évaluation continue</w:t>
            </w:r>
          </w:p>
        </w:tc>
        <w:tc>
          <w:tcPr/>
          <w:p>
            <w:pPr>
              <w:pStyle w:val="Compact"/>
            </w:pPr>
            <w:r>
              <w:t xml:space="preserve">Dossiers, exposés, jeux de rôle</w:t>
            </w:r>
          </w:p>
        </w:tc>
        <w:tc>
          <w:tcPr/>
          <w:p>
            <w:pPr>
              <w:pStyle w:val="Compact"/>
            </w:pPr>
            <w:r>
              <w:t xml:space="preserve">Implication, progression, rigueur</w:t>
            </w:r>
          </w:p>
        </w:tc>
      </w:tr>
      <w:tr>
        <w:tc>
          <w:tcPr/>
          <w:p>
            <w:pPr>
              <w:pStyle w:val="Compact"/>
            </w:pPr>
            <w:r>
              <w:t xml:space="preserve">Évaluation finale</w:t>
            </w:r>
          </w:p>
        </w:tc>
        <w:tc>
          <w:tcPr/>
          <w:p>
            <w:pPr>
              <w:pStyle w:val="Compact"/>
            </w:pPr>
            <w:r>
              <w:t xml:space="preserve">Épreuve certificative ou projet professionnel</w:t>
            </w:r>
          </w:p>
        </w:tc>
        <w:tc>
          <w:tcPr/>
          <w:p>
            <w:pPr>
              <w:pStyle w:val="Compact"/>
            </w:pPr>
            <w:r>
              <w:t xml:space="preserve">Pertinence, maîtrise des savoirs, autonomie</w:t>
            </w:r>
          </w:p>
        </w:tc>
      </w:tr>
      <w:tr>
        <w:tc>
          <w:tcPr/>
          <w:p>
            <w:pPr>
              <w:pStyle w:val="Compact"/>
            </w:pPr>
            <w:r>
              <w:t xml:space="preserve">Évaluation en entreprise</w:t>
            </w:r>
          </w:p>
        </w:tc>
        <w:tc>
          <w:tcPr/>
          <w:p>
            <w:pPr>
              <w:pStyle w:val="Compact"/>
            </w:pPr>
            <w:r>
              <w:t xml:space="preserve">Grille de compétences, journal de bord</w:t>
            </w:r>
          </w:p>
        </w:tc>
        <w:tc>
          <w:tcPr/>
          <w:p>
            <w:pPr>
              <w:pStyle w:val="Compact"/>
            </w:pPr>
            <w:r>
              <w:t xml:space="preserve">Transfert des acquis en situation réelle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pièces-à-fournir-pour-le-suivi-qualité"/>
    <w:p>
      <w:pPr>
        <w:pStyle w:val="Heading3"/>
      </w:pPr>
      <w:r>
        <w:t xml:space="preserve">6. PIÈCES À FOURNIR POUR LE SUIVI / QUALITÉ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582"/>
        <w:gridCol w:w="1377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Document</w:t>
            </w:r>
          </w:p>
        </w:tc>
        <w:tc>
          <w:tcPr/>
          <w:p>
            <w:pPr>
              <w:pStyle w:val="Compact"/>
            </w:pPr>
            <w:r>
              <w:t xml:space="preserve">Format</w:t>
            </w:r>
          </w:p>
        </w:tc>
        <w:tc>
          <w:tcPr/>
          <w:p>
            <w:pPr>
              <w:pStyle w:val="Compact"/>
            </w:pPr>
            <w:r>
              <w:t xml:space="preserve">Lien avec Qualiopi</w:t>
            </w:r>
          </w:p>
        </w:tc>
      </w:tr>
      <w:tr>
        <w:tc>
          <w:tcPr/>
          <w:p>
            <w:pPr>
              <w:pStyle w:val="Compact"/>
            </w:pPr>
            <w:r>
              <w:t xml:space="preserve">Fiche de présence</w:t>
            </w:r>
          </w:p>
        </w:tc>
        <w:tc>
          <w:tcPr/>
          <w:p>
            <w:pPr>
              <w:pStyle w:val="Compact"/>
            </w:pPr>
            <w:r>
              <w:t xml:space="preserve">Papier / Numérique</w:t>
            </w:r>
          </w:p>
        </w:tc>
        <w:tc>
          <w:tcPr/>
          <w:p>
            <w:pPr>
              <w:pStyle w:val="Compact"/>
            </w:pPr>
            <w:r>
              <w:t xml:space="preserve">Critères 1, 6, 7</w:t>
            </w:r>
          </w:p>
        </w:tc>
      </w:tr>
      <w:tr>
        <w:tc>
          <w:tcPr/>
          <w:p>
            <w:pPr>
              <w:pStyle w:val="Compact"/>
            </w:pPr>
            <w:r>
              <w:t xml:space="preserve">Carnet de compétences</w:t>
            </w:r>
          </w:p>
        </w:tc>
        <w:tc>
          <w:tcPr/>
          <w:p>
            <w:pPr>
              <w:pStyle w:val="Compact"/>
            </w:pPr>
            <w:r>
              <w:t xml:space="preserve">Word / PDF</w:t>
            </w:r>
          </w:p>
        </w:tc>
        <w:tc>
          <w:tcPr/>
          <w:p>
            <w:pPr>
              <w:pStyle w:val="Compact"/>
            </w:pPr>
            <w:r>
              <w:t xml:space="preserve">Critères 6, 8</w:t>
            </w:r>
          </w:p>
        </w:tc>
      </w:tr>
      <w:tr>
        <w:tc>
          <w:tcPr/>
          <w:p>
            <w:pPr>
              <w:pStyle w:val="Compact"/>
            </w:pPr>
            <w:r>
              <w:t xml:space="preserve">Bulletins d’évaluation</w:t>
            </w:r>
          </w:p>
        </w:tc>
        <w:tc>
          <w:tcPr/>
          <w:p>
            <w:pPr>
              <w:pStyle w:val="Compact"/>
            </w:pPr>
            <w:r>
              <w:t xml:space="preserve">Numérique</w:t>
            </w:r>
          </w:p>
        </w:tc>
        <w:tc>
          <w:tcPr/>
          <w:p>
            <w:pPr>
              <w:pStyle w:val="Compact"/>
            </w:pPr>
            <w:r>
              <w:t xml:space="preserve">Critères 6</w:t>
            </w:r>
          </w:p>
        </w:tc>
      </w:tr>
      <w:tr>
        <w:tc>
          <w:tcPr/>
          <w:p>
            <w:pPr>
              <w:pStyle w:val="Compact"/>
            </w:pPr>
            <w:r>
              <w:t xml:space="preserve">Bilan pédagogique</w:t>
            </w:r>
          </w:p>
        </w:tc>
        <w:tc>
          <w:tcPr/>
          <w:p>
            <w:pPr>
              <w:pStyle w:val="Compact"/>
            </w:pPr>
            <w:r>
              <w:t xml:space="preserve">PDF</w:t>
            </w:r>
          </w:p>
        </w:tc>
        <w:tc>
          <w:tcPr/>
          <w:p>
            <w:pPr>
              <w:pStyle w:val="Compact"/>
            </w:pPr>
            <w:r>
              <w:t xml:space="preserve">Critères 1, 7</w:t>
            </w:r>
          </w:p>
        </w:tc>
      </w:tr>
      <w:tr>
        <w:tc>
          <w:tcPr/>
          <w:p>
            <w:pPr>
              <w:pStyle w:val="Compact"/>
            </w:pPr>
            <w:r>
              <w:t xml:space="preserve">Attestation de fin de parcours</w:t>
            </w:r>
          </w:p>
        </w:tc>
        <w:tc>
          <w:tcPr/>
          <w:p>
            <w:pPr>
              <w:pStyle w:val="Compact"/>
            </w:pPr>
            <w:r>
              <w:t xml:space="preserve">Signée / PDF</w:t>
            </w:r>
          </w:p>
        </w:tc>
        <w:tc>
          <w:tcPr/>
          <w:p>
            <w:pPr>
              <w:pStyle w:val="Compact"/>
            </w:pPr>
            <w:r>
              <w:t xml:space="preserve">Critère 8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Souhaitez-vous :</w:t>
      </w:r>
      <w:r>
        <w:t xml:space="preserve"> </w:t>
      </w:r>
      <w:r>
        <w:t xml:space="preserve">- 📄 Une version Word exportable à remplir ?</w:t>
      </w:r>
      <w:r>
        <w:t xml:space="preserve"> </w:t>
      </w:r>
      <w:r>
        <w:t xml:space="preserve">- 📊 Générer un modèle Excel du suivi des modules et évaluations ?</w:t>
      </w:r>
      <w:r>
        <w:t xml:space="preserve"> </w:t>
      </w:r>
      <w:r>
        <w:t xml:space="preserve">- 📂 L’intégrer à un livret de formation ou référentiel pédagogique ?</w:t>
      </w:r>
    </w:p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2025-07-20T03:37:17Z</dcterms:created>
  <dcterms:modified xsi:type="dcterms:W3CDTF">2025-07-20T03:37:17Z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