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BILAN SYNTHÈSE AUTOMATISÉ – RETOURS FORMATION EXECUTIVE</w:t>
      </w:r>
    </w:p>
    <w:p>
      <w:pPr>
        <w:pStyle w:val="BodyText"/>
      </w:pPr>
      <w:r>
        <w:t xml:space="preserve">🔷 Objectif : Permettre une analyse consolidée des feedbacks collectés auprès des cadres et dirigeants, incluant les propositions d’actions concrètes et des indicateurs d’impact.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🧾 IDENTIFICATION DE LA SESSION (à remplir par le Responsable RH ou Formation)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443"/>
        <w:gridCol w:w="447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Détail</w:t>
            </w:r>
          </w:p>
        </w:tc>
      </w:tr>
      <w:tr>
        <w:tc>
          <w:tcPr/>
          <w:p>
            <w:pPr>
              <w:pStyle w:val="Compact"/>
            </w:pPr>
            <w:r>
              <w:t xml:space="preserve">Intitulé de la formation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Dates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Public concerné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Organisme / Formateur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Responsable RH référent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📊 1. SYNTHÈSE DES INDICATEURS QUANTITATIFS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886"/>
        <w:gridCol w:w="2053"/>
        <w:gridCol w:w="953"/>
        <w:gridCol w:w="102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Axe mesuré</w:t>
            </w:r>
          </w:p>
        </w:tc>
        <w:tc>
          <w:tcPr/>
          <w:p>
            <w:pPr>
              <w:pStyle w:val="Compact"/>
            </w:pPr>
            <w:r>
              <w:t xml:space="preserve">% de réponses</w:t>
            </w:r>
            <w:r>
              <w:t xml:space="preserve"> </w:t>
            </w:r>
            <w:r>
              <w:t xml:space="preserve">“positives”</w:t>
            </w:r>
          </w:p>
        </w:tc>
        <w:tc>
          <w:tcPr/>
          <w:p>
            <w:pPr>
              <w:pStyle w:val="Compact"/>
            </w:pPr>
            <w:r>
              <w:t xml:space="preserve">% mitigées</w:t>
            </w:r>
          </w:p>
        </w:tc>
        <w:tc>
          <w:tcPr/>
          <w:p>
            <w:pPr>
              <w:pStyle w:val="Compact"/>
            </w:pPr>
            <w:r>
              <w:t xml:space="preserve">% négatives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Pertinence stratégique perçue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Apport décisionnel concret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Qualité de l’animation et des contenus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Engagement des participants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Impact attendu sur les pratiques managériales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🗨️ 2. RETOURS APPRENANTS (sélection libre ou verbatim anonymisé)</w:t>
      </w:r>
    </w:p>
    <w:p>
      <w:pPr>
        <w:pStyle w:val="BodyText"/>
      </w:pPr>
      <w:r>
        <w:rPr>
          <w:b/>
          <w:bCs/>
        </w:rPr>
        <w:t xml:space="preserve">Exemples de verbatim à reporter (non exhaustif) :</w:t>
      </w:r>
    </w:p>
    <w:p>
      <w:pPr>
        <w:pStyle w:val="Compact"/>
        <w:numPr>
          <w:ilvl w:val="0"/>
          <w:numId w:val="1001"/>
        </w:numPr>
      </w:pPr>
      <w:r>
        <w:t xml:space="preserve">« Cette formation m’a permis de structurer une prise de décision complexe. »</w:t>
      </w:r>
    </w:p>
    <w:p>
      <w:pPr>
        <w:pStyle w:val="Compact"/>
        <w:numPr>
          <w:ilvl w:val="0"/>
          <w:numId w:val="1001"/>
        </w:numPr>
      </w:pPr>
      <w:r>
        <w:t xml:space="preserve">« J’ai particulièrement apprécié l’échange entre pairs et les benchmarks sectoriels. »</w:t>
      </w:r>
    </w:p>
    <w:p>
      <w:pPr>
        <w:pStyle w:val="Compact"/>
        <w:numPr>
          <w:ilvl w:val="0"/>
          <w:numId w:val="1001"/>
        </w:numPr>
      </w:pPr>
      <w:r>
        <w:t xml:space="preserve">« Le format intensif ne convenait pas au traitement de cas pratiques. »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📈 3. EVALUATION DU RETOUR SUR INVESTISSEMENT (ROI)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377"/>
        <w:gridCol w:w="2066"/>
        <w:gridCol w:w="447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Dimensions</w:t>
            </w:r>
          </w:p>
        </w:tc>
        <w:tc>
          <w:tcPr/>
          <w:p>
            <w:pPr>
              <w:pStyle w:val="Compact"/>
            </w:pPr>
            <w:r>
              <w:t xml:space="preserve">Résultat estimé</w:t>
            </w:r>
          </w:p>
        </w:tc>
        <w:tc>
          <w:tcPr/>
          <w:p>
            <w:pPr>
              <w:pStyle w:val="Compact"/>
            </w:pPr>
            <w:r>
              <w:t xml:space="preserve">Commentaire RH / Direction Formation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Impact sur la performance individuelle</w:t>
            </w:r>
          </w:p>
        </w:tc>
        <w:tc>
          <w:tcPr/>
          <w:p>
            <w:pPr>
              <w:pStyle w:val="Compact"/>
            </w:pPr>
            <w:r>
              <w:t xml:space="preserve">☐ Fort ☐ Moyen ☐ Faible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Mise en œuvre d’actions dans les 30 jours</w:t>
            </w:r>
          </w:p>
        </w:tc>
        <w:tc>
          <w:tcPr/>
          <w:p>
            <w:pPr>
              <w:pStyle w:val="Compact"/>
            </w:pPr>
            <w:r>
              <w:t xml:space="preserve">☐ Oui ☐ En partie ☐ Non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Gain de temps / meilleure efficacité managériale</w:t>
            </w:r>
          </w:p>
        </w:tc>
        <w:tc>
          <w:tcPr/>
          <w:p>
            <w:pPr>
              <w:pStyle w:val="Compact"/>
            </w:pPr>
            <w:r>
              <w:t xml:space="preserve">☐ Oui ☐ Non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✅ 4. ACTIONS DE SUIVI / PLAN D’ANCRAGE POST-FORMATION</w:t>
      </w:r>
    </w:p>
    <w:p>
      <w:pPr>
        <w:pStyle w:val="Compact"/>
        <w:numPr>
          <w:ilvl w:val="0"/>
          <w:numId w:val="1002"/>
        </w:numPr>
      </w:pPr>
      <w:r>
        <w:t xml:space="preserve">Intégration à un programme de mentoring / codéveloppement : ☐ Oui / ☐ Non</w:t>
      </w:r>
    </w:p>
    <w:p>
      <w:pPr>
        <w:pStyle w:val="Compact"/>
        <w:numPr>
          <w:ilvl w:val="0"/>
          <w:numId w:val="1002"/>
        </w:numPr>
      </w:pPr>
      <w:r>
        <w:t xml:space="preserve">Envoi d’un quiz ou évaluation des acquis à 3 mois : ☐ Prévu / ☐ Non prévu</w:t>
      </w:r>
    </w:p>
    <w:p>
      <w:pPr>
        <w:pStyle w:val="Compact"/>
        <w:numPr>
          <w:ilvl w:val="0"/>
          <w:numId w:val="1002"/>
        </w:numPr>
      </w:pPr>
      <w:r>
        <w:t xml:space="preserve">Participation à une communauté interne : ☐ En cours / ☐ À créer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📌 5. RECOMMANDATIONS ET AMÉLIORATIONS</w:t>
      </w:r>
    </w:p>
    <w:p>
      <w:pPr>
        <w:numPr>
          <w:ilvl w:val="0"/>
          <w:numId w:val="1003"/>
        </w:numPr>
      </w:pPr>
      <w:r>
        <w:t xml:space="preserve">Thématiques à renforcer :</w:t>
      </w:r>
      <w:r>
        <w:t xml:space="preserve"> </w:t>
      </w:r>
      <w:r>
        <w:t xml:space="preserve">……………………………………………………………………………………………………..</w:t>
      </w:r>
    </w:p>
    <w:p>
      <w:pPr>
        <w:numPr>
          <w:ilvl w:val="0"/>
          <w:numId w:val="1003"/>
        </w:numPr>
      </w:pPr>
      <w:r>
        <w:t xml:space="preserve">Format ou modalités à ajuster :</w:t>
      </w:r>
      <w:r>
        <w:t xml:space="preserve"> </w:t>
      </w:r>
      <w:r>
        <w:t xml:space="preserve">……………………………………………………………………………………………………..</w:t>
      </w:r>
    </w:p>
    <w:p>
      <w:pPr>
        <w:numPr>
          <w:ilvl w:val="0"/>
          <w:numId w:val="1003"/>
        </w:numPr>
      </w:pPr>
      <w:r>
        <w:t xml:space="preserve">Proposition de déploiement à d’autres directions :</w:t>
      </w:r>
      <w:r>
        <w:t xml:space="preserve"> </w:t>
      </w:r>
      <w:r>
        <w:t xml:space="preserve">……………………………………………………………………………………………………..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🔄 BILAN VALIDÉ PAR 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Nom</w:t>
            </w:r>
          </w:p>
        </w:tc>
        <w:tc>
          <w:tcPr/>
          <w:p>
            <w:pPr>
              <w:pStyle w:val="Compact"/>
            </w:pPr>
            <w:r>
              <w:t xml:space="preserve">Fonction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pPr>
        <w:pStyle w:val="BodyText"/>
      </w:pPr>
      <w:r>
        <w:t xml:space="preserve">🔍 Ce document peut être intégré au rapport qualité interne ou au référentiel Qualiopi / CPF.</w:t>
      </w:r>
    </w:p>
    <w:p>
      <w:pPr>
        <w:pStyle w:val="BodyText"/>
      </w:pPr>
      <w:r>
        <w:t xml:space="preserve">📤 Peut être fusionné automatiquement avec les évaluations individuelles collectées (format Google Forms, Excel, etc.).</w:t>
      </w:r>
    </w:p>
    <w:p>
      <w:pPr>
        <w:pStyle w:val="BodyText"/>
      </w:pPr>
      <w:r>
        <w:t xml:space="preserve">Vous souhaitez une version Excel ou automatisée pour consolidation ? Tapez</w:t>
      </w:r>
      <w:r>
        <w:t xml:space="preserve"> </w:t>
      </w:r>
      <w:r>
        <w:rPr>
          <w:rStyle w:val="VerbatimChar"/>
        </w:rPr>
        <w:t xml:space="preserve">&gt;EX</w:t>
      </w:r>
      <w:r>
        <w:t xml:space="preserve">.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2025-07-05T17:04:23Z</dcterms:created>
  <dcterms:modified xsi:type="dcterms:W3CDTF">2025-07-05T17:04:23Z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