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Fiche de Poste : Plannificateur / Planificateur Centre d’Appel Support Technique</w:t>
      </w:r>
    </w:p>
    <w:p>
      <w:pPr>
        <w:pStyle w:val="Heading1"/>
      </w:pPr>
      <w:r>
        <w:t>Intitulé du poste :</w:t>
      </w:r>
    </w:p>
    <w:p>
      <w:r>
        <w:t>Plannificateur / Planificateur de la charge et des effectifs – Centre d’appel</w:t>
      </w:r>
    </w:p>
    <w:p>
      <w:pPr>
        <w:pStyle w:val="Heading1"/>
      </w:pPr>
      <w:r>
        <w:t>Localisation :</w:t>
      </w:r>
    </w:p>
    <w:p>
      <w:r>
        <w:t>[À renseigner – ex. : Paris / Lyon / Télétravail possible]</w:t>
      </w:r>
    </w:p>
    <w:p>
      <w:pPr>
        <w:pStyle w:val="Heading1"/>
      </w:pPr>
      <w:r>
        <w:t>Type de contrat :</w:t>
      </w:r>
    </w:p>
    <w:p>
      <w:r>
        <w:t>CDI – Temps plein (Horaires variables, travail occasionnel le week-end ou jours fériés selon les pics d’activité)</w:t>
      </w:r>
    </w:p>
    <w:p>
      <w:pPr>
        <w:pStyle w:val="Heading1"/>
      </w:pPr>
      <w:r>
        <w:t>Missions principales :</w:t>
      </w:r>
    </w:p>
    <w:p>
      <w:pPr>
        <w:pStyle w:val="ListBullet"/>
      </w:pPr>
      <w:r>
        <w:t>- Élaborer les plannings hebdomadaires et mensuels</w:t>
      </w:r>
    </w:p>
    <w:p>
      <w:pPr>
        <w:pStyle w:val="ListBullet"/>
      </w:pPr>
      <w:r>
        <w:t>- Prévoir la charge de travail sur la base des historiques, des campagnes prévues et des tendances</w:t>
      </w:r>
    </w:p>
    <w:p>
      <w:pPr>
        <w:pStyle w:val="ListBullet"/>
      </w:pPr>
      <w:r>
        <w:t>- Garantir la concordance entre charge et capacité disponible</w:t>
      </w:r>
    </w:p>
    <w:p>
      <w:pPr>
        <w:pStyle w:val="ListBullet"/>
      </w:pPr>
      <w:r>
        <w:t>- Suivre les plages horaires critiques et anticiper les pics d’appels</w:t>
      </w:r>
    </w:p>
    <w:p>
      <w:pPr>
        <w:pStyle w:val="ListBullet"/>
      </w:pPr>
      <w:r>
        <w:t>- Optimiser l’occupation des agents tout en respectant les contraintes légales, contractuelles et humaines</w:t>
      </w:r>
    </w:p>
    <w:p>
      <w:pPr>
        <w:pStyle w:val="ListBullet"/>
      </w:pPr>
      <w:r>
        <w:t>- Mesurer les écarts entre planifié et réalisé, proposer des ajustements</w:t>
      </w:r>
    </w:p>
    <w:p>
      <w:pPr>
        <w:pStyle w:val="ListBullet"/>
      </w:pPr>
      <w:r>
        <w:t>- Participer à la mise en place de reportings de performance RH et opérationnels</w:t>
      </w:r>
    </w:p>
    <w:p>
      <w:pPr>
        <w:pStyle w:val="Heading1"/>
      </w:pPr>
      <w:r>
        <w:t>Compétences requises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Compétence</w:t>
            </w:r>
          </w:p>
        </w:tc>
        <w:tc>
          <w:tcPr>
            <w:tcW w:type="dxa" w:w="4320"/>
          </w:tcPr>
          <w:p>
            <w:r>
              <w:t>Niveau attendu</w:t>
            </w:r>
          </w:p>
        </w:tc>
      </w:tr>
      <w:tr>
        <w:tc>
          <w:tcPr>
            <w:tcW w:type="dxa" w:w="4320"/>
          </w:tcPr>
          <w:p>
            <w:r>
              <w:t>Analyse de données RH &amp; opérationnelles</w:t>
            </w:r>
          </w:p>
        </w:tc>
        <w:tc>
          <w:tcPr>
            <w:tcW w:type="dxa" w:w="4320"/>
          </w:tcPr>
          <w:p>
            <w:r>
              <w:t>Avancé</w:t>
            </w:r>
          </w:p>
        </w:tc>
      </w:tr>
      <w:tr>
        <w:tc>
          <w:tcPr>
            <w:tcW w:type="dxa" w:w="4320"/>
          </w:tcPr>
          <w:p>
            <w:r>
              <w:t>Maîtrise des outils Excel (formules, tableaux croisés, dashboards)</w:t>
            </w:r>
          </w:p>
        </w:tc>
        <w:tc>
          <w:tcPr>
            <w:tcW w:type="dxa" w:w="4320"/>
          </w:tcPr>
          <w:p>
            <w:r>
              <w:t>Confirmé</w:t>
            </w:r>
          </w:p>
        </w:tc>
      </w:tr>
      <w:tr>
        <w:tc>
          <w:tcPr>
            <w:tcW w:type="dxa" w:w="4320"/>
          </w:tcPr>
          <w:p>
            <w:r>
              <w:t>Connaissance des outils WFM (Workforce Management)</w:t>
            </w:r>
          </w:p>
        </w:tc>
        <w:tc>
          <w:tcPr>
            <w:tcW w:type="dxa" w:w="4320"/>
          </w:tcPr>
          <w:p>
            <w:r>
              <w:t>Appréciée</w:t>
            </w:r>
          </w:p>
        </w:tc>
      </w:tr>
      <w:tr>
        <w:tc>
          <w:tcPr>
            <w:tcW w:type="dxa" w:w="4320"/>
          </w:tcPr>
          <w:p>
            <w:r>
              <w:t>Sens de l’organisation &amp; rigueur</w:t>
            </w:r>
          </w:p>
        </w:tc>
        <w:tc>
          <w:tcPr>
            <w:tcW w:type="dxa" w:w="4320"/>
          </w:tcPr>
          <w:p>
            <w:r>
              <w:t>Indispensable</w:t>
            </w:r>
          </w:p>
        </w:tc>
      </w:tr>
      <w:tr>
        <w:tc>
          <w:tcPr>
            <w:tcW w:type="dxa" w:w="4320"/>
          </w:tcPr>
          <w:p>
            <w:r>
              <w:t>Communication transversale (équipes, managers, RH)</w:t>
            </w:r>
          </w:p>
        </w:tc>
        <w:tc>
          <w:tcPr>
            <w:tcW w:type="dxa" w:w="4320"/>
          </w:tcPr>
          <w:p>
            <w:r>
              <w:t>Confirmé</w:t>
            </w:r>
          </w:p>
        </w:tc>
      </w:tr>
      <w:tr>
        <w:tc>
          <w:tcPr>
            <w:tcW w:type="dxa" w:w="4320"/>
          </w:tcPr>
          <w:p>
            <w:r>
              <w:t>Capacité d’anticipation et gestion des imprévus</w:t>
            </w:r>
          </w:p>
        </w:tc>
        <w:tc>
          <w:tcPr>
            <w:tcW w:type="dxa" w:w="4320"/>
          </w:tcPr>
          <w:p>
            <w:r>
              <w:t>Requise</w:t>
            </w:r>
          </w:p>
        </w:tc>
      </w:tr>
    </w:tbl>
    <w:p>
      <w:pPr>
        <w:pStyle w:val="Heading1"/>
      </w:pPr>
      <w:r>
        <w:t>Profil recherché :</w:t>
      </w:r>
    </w:p>
    <w:p>
      <w:pPr>
        <w:pStyle w:val="ListBullet"/>
      </w:pPr>
      <w:r>
        <w:t>- Formation Bac+2 à Bac+5 en gestion, statistiques, logistique ou RH</w:t>
      </w:r>
    </w:p>
    <w:p>
      <w:pPr>
        <w:pStyle w:val="ListBullet"/>
      </w:pPr>
      <w:r>
        <w:t>- Expérience préalable en call center, planification ou WFM fortement appréciée</w:t>
      </w:r>
    </w:p>
    <w:p>
      <w:pPr>
        <w:pStyle w:val="ListBullet"/>
      </w:pPr>
      <w:r>
        <w:t>- À l’aise avec les outils informatiques et les environnements dynamiques</w:t>
      </w:r>
    </w:p>
    <w:p>
      <w:pPr>
        <w:pStyle w:val="ListBullet"/>
      </w:pPr>
      <w:r>
        <w:t>- Capacité à gérer la pression liée aux délais et à l’activité fluctuante</w:t>
      </w:r>
    </w:p>
    <w:p>
      <w:pPr>
        <w:pStyle w:val="Heading1"/>
      </w:pPr>
      <w:r>
        <w:t>Ce que nous offrons :</w:t>
      </w:r>
    </w:p>
    <w:p>
      <w:pPr>
        <w:pStyle w:val="ListBullet"/>
      </w:pPr>
      <w:r>
        <w:t>- Un environnement en pleine transformation digitale</w:t>
      </w:r>
    </w:p>
    <w:p>
      <w:pPr>
        <w:pStyle w:val="ListBullet"/>
      </w:pPr>
      <w:r>
        <w:t>- Des outils modernes de gestion de la performance</w:t>
      </w:r>
    </w:p>
    <w:p>
      <w:pPr>
        <w:pStyle w:val="ListBullet"/>
      </w:pPr>
      <w:r>
        <w:t>- Une équipe dynamique et un rôle stratégique</w:t>
      </w:r>
    </w:p>
    <w:p>
      <w:pPr>
        <w:pStyle w:val="ListBullet"/>
      </w:pPr>
      <w:r>
        <w:t>- Une vraie marge d’autonomie et d’impact</w:t>
      </w:r>
    </w:p>
    <w:p>
      <w:pPr>
        <w:pStyle w:val="Heading1"/>
      </w:pPr>
      <w:r>
        <w:t>Pour postuler :</w:t>
      </w:r>
    </w:p>
    <w:p>
      <w:r>
        <w:t>Merci d’envoyer votre CV et lettre de motivation à [adresse@email.com].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