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592D4" w14:textId="76A3F742" w:rsidR="000C4733" w:rsidRDefault="00571498" w:rsidP="00571498">
      <w:pPr>
        <w:jc w:val="center"/>
      </w:pPr>
      <w:r>
        <w:rPr>
          <w:b/>
          <w:color w:val="2C3E50"/>
          <w:sz w:val="40"/>
        </w:rPr>
        <w:t xml:space="preserve">Modèle Visuel Graphique – Chambre </w:t>
      </w:r>
      <w:proofErr w:type="spellStart"/>
      <w:r>
        <w:rPr>
          <w:b/>
          <w:color w:val="2C3E50"/>
          <w:sz w:val="40"/>
        </w:rPr>
        <w:t>d’Hôtes</w:t>
      </w:r>
      <w:proofErr w:type="spellEnd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32FB67DE" w14:textId="77777777">
        <w:trPr>
          <w:jc w:val="center"/>
        </w:trPr>
        <w:tc>
          <w:tcPr>
            <w:tcW w:w="8640" w:type="dxa"/>
            <w:shd w:val="clear" w:color="auto" w:fill="EAF2F8"/>
          </w:tcPr>
          <w:p w14:paraId="264EAACE" w14:textId="77777777" w:rsidR="000C4733" w:rsidRDefault="00571498">
            <w:r>
              <w:rPr>
                <w:b/>
                <w:color w:val="21618C"/>
              </w:rPr>
              <w:t>🎯</w:t>
            </w:r>
            <w:r>
              <w:rPr>
                <w:b/>
                <w:color w:val="21618C"/>
              </w:rPr>
              <w:t xml:space="preserve"> Objectif Stratégique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Créer une expérience immersive et locale qui fidélise et attire toute l’année.</w:t>
            </w:r>
          </w:p>
        </w:tc>
      </w:tr>
    </w:tbl>
    <w:p w14:paraId="71CC90FA" w14:textId="3FE7C2CF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49B2263C" w14:textId="77777777">
        <w:trPr>
          <w:jc w:val="center"/>
        </w:trPr>
        <w:tc>
          <w:tcPr>
            <w:tcW w:w="8640" w:type="dxa"/>
            <w:shd w:val="clear" w:color="auto" w:fill="D4EFDF"/>
          </w:tcPr>
          <w:p w14:paraId="4FE2C526" w14:textId="77777777" w:rsidR="000C4733" w:rsidRDefault="00571498">
            <w:r>
              <w:rPr>
                <w:b/>
                <w:color w:val="21618C"/>
              </w:rPr>
              <w:t>👤</w:t>
            </w:r>
            <w:r>
              <w:rPr>
                <w:b/>
                <w:color w:val="21618C"/>
              </w:rPr>
              <w:t xml:space="preserve"> Cible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Couples urbains, touristes européens, télétravailleurs en quête de calme.</w:t>
            </w:r>
          </w:p>
        </w:tc>
      </w:tr>
    </w:tbl>
    <w:p w14:paraId="5271A70F" w14:textId="39296720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6B2FCCC6" w14:textId="77777777">
        <w:trPr>
          <w:jc w:val="center"/>
        </w:trPr>
        <w:tc>
          <w:tcPr>
            <w:tcW w:w="8640" w:type="dxa"/>
            <w:shd w:val="clear" w:color="auto" w:fill="FCF3CF"/>
          </w:tcPr>
          <w:p w14:paraId="6D22CD6D" w14:textId="77777777" w:rsidR="000C4733" w:rsidRDefault="00571498">
            <w:r>
              <w:rPr>
                <w:b/>
                <w:color w:val="21618C"/>
              </w:rPr>
              <w:t>🌿</w:t>
            </w:r>
            <w:r>
              <w:rPr>
                <w:b/>
                <w:color w:val="21618C"/>
              </w:rPr>
              <w:t xml:space="preserve"> </w:t>
            </w:r>
            <w:r>
              <w:rPr>
                <w:b/>
                <w:color w:val="21618C"/>
              </w:rPr>
              <w:t>Proposition de Valeur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Charme, authenticité, confort et immersion locale avec services personnalisés.</w:t>
            </w:r>
          </w:p>
        </w:tc>
      </w:tr>
    </w:tbl>
    <w:p w14:paraId="23CFC3A3" w14:textId="04660DFF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7D99D7FF" w14:textId="77777777">
        <w:trPr>
          <w:jc w:val="center"/>
        </w:trPr>
        <w:tc>
          <w:tcPr>
            <w:tcW w:w="8640" w:type="dxa"/>
            <w:shd w:val="clear" w:color="auto" w:fill="FADBD8"/>
          </w:tcPr>
          <w:p w14:paraId="749119DB" w14:textId="77777777" w:rsidR="000C4733" w:rsidRDefault="00571498">
            <w:r>
              <w:rPr>
                <w:b/>
                <w:color w:val="21618C"/>
              </w:rPr>
              <w:t>📢</w:t>
            </w:r>
            <w:r>
              <w:rPr>
                <w:b/>
                <w:color w:val="21618C"/>
              </w:rPr>
              <w:t xml:space="preserve"> Canaux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Airbnb, Booking, site web optimisé SEO, Instagram, newsletter locale.</w:t>
            </w:r>
          </w:p>
        </w:tc>
      </w:tr>
    </w:tbl>
    <w:p w14:paraId="62472F3B" w14:textId="77777777" w:rsidR="00571498" w:rsidRDefault="00571498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3006111E" w14:textId="77777777">
        <w:trPr>
          <w:jc w:val="center"/>
        </w:trPr>
        <w:tc>
          <w:tcPr>
            <w:tcW w:w="8640" w:type="dxa"/>
            <w:shd w:val="clear" w:color="auto" w:fill="D6EAF8"/>
          </w:tcPr>
          <w:p w14:paraId="315BF656" w14:textId="77777777" w:rsidR="000C4733" w:rsidRDefault="00571498">
            <w:r>
              <w:rPr>
                <w:b/>
                <w:color w:val="21618C"/>
              </w:rPr>
              <w:t>💬</w:t>
            </w:r>
            <w:r>
              <w:rPr>
                <w:b/>
                <w:color w:val="21618C"/>
              </w:rPr>
              <w:t xml:space="preserve"> Relation Client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Accueil personnalisé, suivi </w:t>
            </w:r>
            <w:r>
              <w:rPr>
                <w:color w:val="4A4A4A"/>
                <w:sz w:val="20"/>
              </w:rPr>
              <w:t>post-séjour, offres de fidélité.</w:t>
            </w:r>
          </w:p>
        </w:tc>
      </w:tr>
    </w:tbl>
    <w:p w14:paraId="73CB7780" w14:textId="0B518EC6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231D800B" w14:textId="77777777">
        <w:trPr>
          <w:jc w:val="center"/>
        </w:trPr>
        <w:tc>
          <w:tcPr>
            <w:tcW w:w="8640" w:type="dxa"/>
            <w:shd w:val="clear" w:color="auto" w:fill="EBDEF0"/>
          </w:tcPr>
          <w:p w14:paraId="5FB44DE7" w14:textId="772A2048" w:rsidR="000C4733" w:rsidRDefault="00571498">
            <w:r>
              <w:rPr>
                <w:b/>
                <w:color w:val="21618C"/>
              </w:rPr>
              <w:t>📆</w:t>
            </w:r>
            <w:r>
              <w:rPr>
                <w:b/>
                <w:color w:val="21618C"/>
              </w:rPr>
              <w:t xml:space="preserve"> </w:t>
            </w:r>
            <w:proofErr w:type="spellStart"/>
            <w:r>
              <w:rPr>
                <w:b/>
                <w:color w:val="21618C"/>
              </w:rPr>
              <w:t>Saisonnalité</w:t>
            </w:r>
            <w:proofErr w:type="spellEnd"/>
            <w:r>
              <w:rPr>
                <w:b/>
                <w:color w:val="21618C"/>
              </w:rPr>
              <w:br/>
            </w:r>
            <w:proofErr w:type="spellStart"/>
            <w:r>
              <w:rPr>
                <w:color w:val="4A4A4A"/>
                <w:sz w:val="20"/>
              </w:rPr>
              <w:t>Printemps</w:t>
            </w:r>
            <w:proofErr w:type="spellEnd"/>
            <w:r>
              <w:rPr>
                <w:color w:val="4A4A4A"/>
                <w:sz w:val="20"/>
              </w:rPr>
              <w:t>:</w:t>
            </w:r>
            <w:r>
              <w:rPr>
                <w:color w:val="4A4A4A"/>
                <w:sz w:val="20"/>
              </w:rPr>
              <w:t xml:space="preserve"> bien-</w:t>
            </w:r>
            <w:proofErr w:type="spellStart"/>
            <w:r>
              <w:rPr>
                <w:color w:val="4A4A4A"/>
                <w:sz w:val="20"/>
              </w:rPr>
              <w:t>être</w:t>
            </w:r>
            <w:proofErr w:type="spellEnd"/>
            <w:r>
              <w:rPr>
                <w:color w:val="4A4A4A"/>
                <w:sz w:val="20"/>
              </w:rPr>
              <w:t xml:space="preserve"> / </w:t>
            </w:r>
            <w:proofErr w:type="spellStart"/>
            <w:proofErr w:type="gramStart"/>
            <w:r>
              <w:rPr>
                <w:color w:val="4A4A4A"/>
                <w:sz w:val="20"/>
              </w:rPr>
              <w:t>Été</w:t>
            </w:r>
            <w:proofErr w:type="spellEnd"/>
            <w:r>
              <w:rPr>
                <w:color w:val="4A4A4A"/>
                <w:sz w:val="20"/>
              </w:rPr>
              <w:t xml:space="preserve"> :</w:t>
            </w:r>
            <w:proofErr w:type="gramEnd"/>
            <w:r>
              <w:rPr>
                <w:color w:val="4A4A4A"/>
                <w:sz w:val="20"/>
              </w:rPr>
              <w:t xml:space="preserve"> familles / Automne : gastronomie / Hiver : retraites</w:t>
            </w:r>
          </w:p>
        </w:tc>
      </w:tr>
    </w:tbl>
    <w:p w14:paraId="3DC5F9C4" w14:textId="52DEF5B4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2E8DE8C1" w14:textId="77777777">
        <w:trPr>
          <w:jc w:val="center"/>
        </w:trPr>
        <w:tc>
          <w:tcPr>
            <w:tcW w:w="8640" w:type="dxa"/>
            <w:shd w:val="clear" w:color="auto" w:fill="F9E79F"/>
          </w:tcPr>
          <w:p w14:paraId="6F0BB0E3" w14:textId="77777777" w:rsidR="000C4733" w:rsidRDefault="00571498">
            <w:r>
              <w:rPr>
                <w:b/>
                <w:color w:val="21618C"/>
              </w:rPr>
              <w:t>📊</w:t>
            </w:r>
            <w:r>
              <w:rPr>
                <w:b/>
                <w:color w:val="21618C"/>
              </w:rPr>
              <w:t xml:space="preserve"> Indicateurs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Taux de remplissage, RevPAR, satisfaction client, conversion en direct.</w:t>
            </w:r>
          </w:p>
        </w:tc>
      </w:tr>
    </w:tbl>
    <w:p w14:paraId="15270A5C" w14:textId="4E84E7EF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46A3CAB3" w14:textId="77777777">
        <w:trPr>
          <w:jc w:val="center"/>
        </w:trPr>
        <w:tc>
          <w:tcPr>
            <w:tcW w:w="8640" w:type="dxa"/>
            <w:shd w:val="clear" w:color="auto" w:fill="D1F2EB"/>
          </w:tcPr>
          <w:p w14:paraId="15C52186" w14:textId="77777777" w:rsidR="000C4733" w:rsidRDefault="00571498">
            <w:r>
              <w:rPr>
                <w:b/>
                <w:color w:val="21618C"/>
              </w:rPr>
              <w:t>🤝</w:t>
            </w:r>
            <w:r>
              <w:rPr>
                <w:b/>
                <w:color w:val="21618C"/>
              </w:rPr>
              <w:t xml:space="preserve"> Partenaires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Producteurs bio, offices de tourisme, prestataires d'activités locales.</w:t>
            </w:r>
          </w:p>
        </w:tc>
      </w:tr>
    </w:tbl>
    <w:p w14:paraId="14A417A3" w14:textId="5BC2AB17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7D6E8462" w14:textId="77777777">
        <w:trPr>
          <w:jc w:val="center"/>
        </w:trPr>
        <w:tc>
          <w:tcPr>
            <w:tcW w:w="8640" w:type="dxa"/>
            <w:shd w:val="clear" w:color="auto" w:fill="F5CBA7"/>
          </w:tcPr>
          <w:p w14:paraId="762B7D30" w14:textId="77777777" w:rsidR="000C4733" w:rsidRDefault="00571498">
            <w:r>
              <w:rPr>
                <w:b/>
                <w:color w:val="21618C"/>
              </w:rPr>
              <w:t>💰</w:t>
            </w:r>
            <w:r>
              <w:rPr>
                <w:b/>
                <w:color w:val="21618C"/>
              </w:rPr>
              <w:t xml:space="preserve"> Revenus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Nuitées + services (massage, repas, visite guidée) + ateliers saisonniers.</w:t>
            </w:r>
          </w:p>
        </w:tc>
      </w:tr>
    </w:tbl>
    <w:p w14:paraId="13D99DD0" w14:textId="77777777" w:rsidR="000C4733" w:rsidRDefault="00571498">
      <w:r>
        <w:br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6059083B" w14:textId="77777777">
        <w:trPr>
          <w:jc w:val="center"/>
        </w:trPr>
        <w:tc>
          <w:tcPr>
            <w:tcW w:w="8640" w:type="dxa"/>
            <w:shd w:val="clear" w:color="auto" w:fill="F6DDCC"/>
          </w:tcPr>
          <w:p w14:paraId="1E87F1EE" w14:textId="77777777" w:rsidR="000C4733" w:rsidRDefault="00571498">
            <w:r>
              <w:rPr>
                <w:b/>
                <w:color w:val="21618C"/>
              </w:rPr>
              <w:lastRenderedPageBreak/>
              <w:t>🧰</w:t>
            </w:r>
            <w:r>
              <w:rPr>
                <w:b/>
                <w:color w:val="21618C"/>
              </w:rPr>
              <w:t xml:space="preserve"> Ressources clés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Maison rénovée, personnel d'accueil, literie de qualité, CRM pour suivi c</w:t>
            </w:r>
            <w:r>
              <w:rPr>
                <w:color w:val="4A4A4A"/>
                <w:sz w:val="20"/>
              </w:rPr>
              <w:t>lient.</w:t>
            </w:r>
          </w:p>
        </w:tc>
      </w:tr>
    </w:tbl>
    <w:p w14:paraId="529DB84B" w14:textId="562A8771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1CD3D192" w14:textId="77777777">
        <w:trPr>
          <w:jc w:val="center"/>
        </w:trPr>
        <w:tc>
          <w:tcPr>
            <w:tcW w:w="8640" w:type="dxa"/>
            <w:shd w:val="clear" w:color="auto" w:fill="E8DAEF"/>
          </w:tcPr>
          <w:p w14:paraId="07B3EE90" w14:textId="77777777" w:rsidR="000C4733" w:rsidRDefault="00571498">
            <w:r>
              <w:rPr>
                <w:b/>
                <w:color w:val="21618C"/>
              </w:rPr>
              <w:t>🧾</w:t>
            </w:r>
            <w:r>
              <w:rPr>
                <w:b/>
                <w:color w:val="21618C"/>
              </w:rPr>
              <w:t xml:space="preserve"> Coûts et charges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Entretien, ménage, commissions OTA, coûts fixes mensuels.</w:t>
            </w:r>
          </w:p>
        </w:tc>
      </w:tr>
    </w:tbl>
    <w:p w14:paraId="051B9DEB" w14:textId="389ADE15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1EC67614" w14:textId="77777777">
        <w:trPr>
          <w:jc w:val="center"/>
        </w:trPr>
        <w:tc>
          <w:tcPr>
            <w:tcW w:w="8640" w:type="dxa"/>
            <w:shd w:val="clear" w:color="auto" w:fill="D4E6F1"/>
          </w:tcPr>
          <w:p w14:paraId="0F85E59D" w14:textId="77777777" w:rsidR="000C4733" w:rsidRDefault="00571498">
            <w:r>
              <w:rPr>
                <w:b/>
                <w:color w:val="21618C"/>
              </w:rPr>
              <w:t>📈</w:t>
            </w:r>
            <w:r>
              <w:rPr>
                <w:b/>
                <w:color w:val="21618C"/>
              </w:rPr>
              <w:t xml:space="preserve"> Objectifs à long terme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Ouverture d’une 2e maison, création d’un label local, diversification des offres.</w:t>
            </w:r>
          </w:p>
        </w:tc>
      </w:tr>
    </w:tbl>
    <w:p w14:paraId="3EACA007" w14:textId="284691EA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060CD9C1" w14:textId="77777777">
        <w:trPr>
          <w:jc w:val="center"/>
        </w:trPr>
        <w:tc>
          <w:tcPr>
            <w:tcW w:w="8640" w:type="dxa"/>
            <w:shd w:val="clear" w:color="auto" w:fill="FDEBD0"/>
          </w:tcPr>
          <w:p w14:paraId="7F84004F" w14:textId="77777777" w:rsidR="000C4733" w:rsidRDefault="00571498">
            <w:r>
              <w:rPr>
                <w:b/>
                <w:color w:val="21618C"/>
              </w:rPr>
              <w:t>📝</w:t>
            </w:r>
            <w:r>
              <w:rPr>
                <w:b/>
                <w:color w:val="21618C"/>
              </w:rPr>
              <w:t xml:space="preserve"> Notes stratégiques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Prévoir audit </w:t>
            </w:r>
            <w:r>
              <w:rPr>
                <w:color w:val="4A4A4A"/>
                <w:sz w:val="20"/>
              </w:rPr>
              <w:t>énergétique, tester service de navette locale, analyse de rentabilité par saison.</w:t>
            </w:r>
          </w:p>
        </w:tc>
      </w:tr>
    </w:tbl>
    <w:p w14:paraId="360A68C0" w14:textId="0AA4126A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5C5137B5" w14:textId="77777777">
        <w:trPr>
          <w:jc w:val="center"/>
        </w:trPr>
        <w:tc>
          <w:tcPr>
            <w:tcW w:w="8640" w:type="dxa"/>
            <w:shd w:val="clear" w:color="auto" w:fill="F6DDCC"/>
          </w:tcPr>
          <w:p w14:paraId="48616AF6" w14:textId="36588005" w:rsidR="000C4733" w:rsidRDefault="00571498">
            <w:r>
              <w:rPr>
                <w:b/>
                <w:color w:val="21618C"/>
              </w:rPr>
              <w:t>🧰</w:t>
            </w:r>
            <w:r>
              <w:rPr>
                <w:b/>
                <w:color w:val="21618C"/>
              </w:rPr>
              <w:t xml:space="preserve"> </w:t>
            </w:r>
            <w:proofErr w:type="spellStart"/>
            <w:r>
              <w:rPr>
                <w:b/>
                <w:color w:val="21618C"/>
              </w:rPr>
              <w:t>Ressources</w:t>
            </w:r>
            <w:proofErr w:type="spellEnd"/>
            <w:r>
              <w:rPr>
                <w:b/>
                <w:color w:val="21618C"/>
              </w:rPr>
              <w:t xml:space="preserve"> </w:t>
            </w:r>
            <w:proofErr w:type="spellStart"/>
            <w:r>
              <w:rPr>
                <w:b/>
                <w:color w:val="21618C"/>
              </w:rPr>
              <w:t>cl</w:t>
            </w:r>
            <w:r>
              <w:rPr>
                <w:b/>
                <w:color w:val="21618C"/>
              </w:rPr>
              <w:t>é</w:t>
            </w:r>
            <w:proofErr w:type="spellEnd"/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• </w:t>
            </w:r>
            <w:proofErr w:type="gramStart"/>
            <w:r>
              <w:rPr>
                <w:color w:val="4A4A4A"/>
                <w:sz w:val="20"/>
              </w:rPr>
              <w:t>Infrastructure :</w:t>
            </w:r>
            <w:proofErr w:type="gramEnd"/>
            <w:r>
              <w:rPr>
                <w:color w:val="4A4A4A"/>
                <w:sz w:val="20"/>
              </w:rPr>
              <w:t xml:space="preserve"> bâtiment rénové, jardin, espaces communs</w:t>
            </w:r>
            <w:r>
              <w:rPr>
                <w:color w:val="4A4A4A"/>
                <w:sz w:val="20"/>
              </w:rPr>
              <w:br/>
              <w:t>• Humain : gestionnaire, personnel d’entretien, partenaires bien-être</w:t>
            </w:r>
            <w:r>
              <w:rPr>
                <w:color w:val="4A4A4A"/>
                <w:sz w:val="20"/>
              </w:rPr>
              <w:br/>
              <w:t xml:space="preserve">• Outils : CRM </w:t>
            </w:r>
            <w:r>
              <w:rPr>
                <w:color w:val="4A4A4A"/>
                <w:sz w:val="20"/>
              </w:rPr>
              <w:t>client, site web, logiciels de réservation</w:t>
            </w:r>
          </w:p>
        </w:tc>
      </w:tr>
    </w:tbl>
    <w:p w14:paraId="32D2FA83" w14:textId="78F40276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792D7D94" w14:textId="77777777">
        <w:trPr>
          <w:jc w:val="center"/>
        </w:trPr>
        <w:tc>
          <w:tcPr>
            <w:tcW w:w="8640" w:type="dxa"/>
            <w:shd w:val="clear" w:color="auto" w:fill="E8DAEF"/>
          </w:tcPr>
          <w:p w14:paraId="62E152AC" w14:textId="77777777" w:rsidR="000C4733" w:rsidRDefault="00571498">
            <w:r>
              <w:rPr>
                <w:b/>
                <w:color w:val="21618C"/>
              </w:rPr>
              <w:t>🧾</w:t>
            </w:r>
            <w:r>
              <w:rPr>
                <w:b/>
                <w:color w:val="21618C"/>
              </w:rPr>
              <w:t xml:space="preserve"> Coûts et charges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• Coûts </w:t>
            </w:r>
            <w:proofErr w:type="gramStart"/>
            <w:r>
              <w:rPr>
                <w:color w:val="4A4A4A"/>
                <w:sz w:val="20"/>
              </w:rPr>
              <w:t>fixes :</w:t>
            </w:r>
            <w:proofErr w:type="gramEnd"/>
            <w:r>
              <w:rPr>
                <w:color w:val="4A4A4A"/>
                <w:sz w:val="20"/>
              </w:rPr>
              <w:t xml:space="preserve"> assurance, électricité, abonnements logiciels</w:t>
            </w:r>
            <w:r>
              <w:rPr>
                <w:color w:val="4A4A4A"/>
                <w:sz w:val="20"/>
              </w:rPr>
              <w:br/>
              <w:t>• Variables : petit-déjeuner, entretien, linge</w:t>
            </w:r>
            <w:r>
              <w:rPr>
                <w:color w:val="4A4A4A"/>
                <w:sz w:val="20"/>
              </w:rPr>
              <w:br/>
              <w:t>• Marketing : publicité, plateformes OTA (Airbnb, Booking)</w:t>
            </w:r>
          </w:p>
        </w:tc>
      </w:tr>
    </w:tbl>
    <w:p w14:paraId="61378296" w14:textId="440F5583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05298B35" w14:textId="77777777">
        <w:trPr>
          <w:jc w:val="center"/>
        </w:trPr>
        <w:tc>
          <w:tcPr>
            <w:tcW w:w="8640" w:type="dxa"/>
            <w:shd w:val="clear" w:color="auto" w:fill="D4E6F1"/>
          </w:tcPr>
          <w:p w14:paraId="29999D05" w14:textId="77777777" w:rsidR="000C4733" w:rsidRDefault="00571498">
            <w:r>
              <w:rPr>
                <w:b/>
                <w:color w:val="21618C"/>
              </w:rPr>
              <w:t>📈</w:t>
            </w:r>
            <w:r>
              <w:rPr>
                <w:b/>
                <w:color w:val="21618C"/>
              </w:rPr>
              <w:t xml:space="preserve"> Objectifs à long</w:t>
            </w:r>
            <w:r>
              <w:rPr>
                <w:b/>
                <w:color w:val="21618C"/>
              </w:rPr>
              <w:t xml:space="preserve"> terme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• Court </w:t>
            </w:r>
            <w:proofErr w:type="gramStart"/>
            <w:r>
              <w:rPr>
                <w:color w:val="4A4A4A"/>
                <w:sz w:val="20"/>
              </w:rPr>
              <w:t>terme :</w:t>
            </w:r>
            <w:proofErr w:type="gramEnd"/>
            <w:r>
              <w:rPr>
                <w:color w:val="4A4A4A"/>
                <w:sz w:val="20"/>
              </w:rPr>
              <w:t xml:space="preserve"> atteindre 90% taux de remplissage en haute saison</w:t>
            </w:r>
            <w:r>
              <w:rPr>
                <w:color w:val="4A4A4A"/>
                <w:sz w:val="20"/>
              </w:rPr>
              <w:br/>
              <w:t>• Moyen terme : ouverture d’un second lieu</w:t>
            </w:r>
            <w:r>
              <w:rPr>
                <w:color w:val="4A4A4A"/>
                <w:sz w:val="20"/>
              </w:rPr>
              <w:br/>
              <w:t>• Long terme : création d’un label régional ou d’une franchise</w:t>
            </w:r>
          </w:p>
        </w:tc>
      </w:tr>
    </w:tbl>
    <w:p w14:paraId="25CE212F" w14:textId="77777777" w:rsidR="000C4733" w:rsidRDefault="00571498">
      <w:r>
        <w:br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5F3A996A" w14:textId="77777777">
        <w:trPr>
          <w:jc w:val="center"/>
        </w:trPr>
        <w:tc>
          <w:tcPr>
            <w:tcW w:w="8640" w:type="dxa"/>
            <w:shd w:val="clear" w:color="auto" w:fill="FDEBD0"/>
          </w:tcPr>
          <w:p w14:paraId="6FDBD300" w14:textId="77777777" w:rsidR="000C4733" w:rsidRDefault="00571498">
            <w:r>
              <w:rPr>
                <w:b/>
                <w:color w:val="21618C"/>
              </w:rPr>
              <w:t>📝</w:t>
            </w:r>
            <w:r>
              <w:rPr>
                <w:b/>
                <w:color w:val="21618C"/>
              </w:rPr>
              <w:t xml:space="preserve"> Notes stratégiques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• Période de test pour les offres bien-être</w:t>
            </w:r>
            <w:r>
              <w:rPr>
                <w:color w:val="4A4A4A"/>
                <w:sz w:val="20"/>
              </w:rPr>
              <w:br/>
              <w:t xml:space="preserve">• </w:t>
            </w:r>
            <w:r>
              <w:rPr>
                <w:color w:val="4A4A4A"/>
                <w:sz w:val="20"/>
              </w:rPr>
              <w:t>Analyse ROI des partenariats locaux</w:t>
            </w:r>
            <w:r>
              <w:rPr>
                <w:color w:val="4A4A4A"/>
                <w:sz w:val="20"/>
              </w:rPr>
              <w:br/>
              <w:t>• Étude de faisabilité pour hébergements insolites (tiny house, cabanes)</w:t>
            </w:r>
          </w:p>
        </w:tc>
      </w:tr>
    </w:tbl>
    <w:p w14:paraId="661C5F6E" w14:textId="77777777" w:rsidR="000C4733" w:rsidRDefault="00571498">
      <w:r>
        <w:br/>
      </w:r>
    </w:p>
    <w:sectPr w:rsidR="000C473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4733"/>
    <w:rsid w:val="0015074B"/>
    <w:rsid w:val="0029639D"/>
    <w:rsid w:val="00326F90"/>
    <w:rsid w:val="0057149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3BE432"/>
  <w14:defaultImageDpi w14:val="300"/>
  <w15:docId w15:val="{9CFCFB6E-3086-4F5D-95D4-EC2B7610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2025-07-13T18:50:00Z</dcterms:created>
  <dcterms:modified xsi:type="dcterms:W3CDTF">2025-07-13T18:50:00Z</dcterms:modified>
  <cp:category/>
</cp:coreProperties>
</file>