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</w:p>
    <w:p>
      <w:pPr>
        <w:jc w:val="center"/>
      </w:pPr>
      <w:r>
        <w:rPr>
          <w:b/>
          <w:color w:val="1F497D"/>
          <w:sz w:val="48"/>
        </w:rPr>
        <w:t>Modèle Avancé de Business Plan</w:t>
      </w:r>
    </w:p>
    <w:p>
      <w:r>
        <w:br w:type="page"/>
      </w:r>
    </w:p>
    <w:p>
      <w:r>
        <w:rPr>
          <w:b/>
          <w:color w:val="1F497D"/>
          <w:sz w:val="28"/>
        </w:rPr>
        <w:t>1. Résumé Exécutif</w:t>
      </w:r>
    </w:p>
    <w:p>
      <w:r>
        <w:rPr>
          <w:b/>
          <w:color w:val="0066CC"/>
          <w:sz w:val="22"/>
        </w:rPr>
        <w:t>→ Objectifs clés du projet</w:t>
      </w:r>
    </w:p>
    <w:p>
      <w:r>
        <w:t>[Résumé à insérer ici...]</w:t>
      </w:r>
    </w:p>
    <w:p>
      <w:r>
        <w:rPr>
          <w:b/>
          <w:color w:val="0066CC"/>
          <w:sz w:val="22"/>
        </w:rPr>
        <w:t>→ Chiffres-clés projetés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2351"/>
          </w:tcPr>
          <w:p>
            <w:r>
              <w:rPr>
                <w:b/>
              </w:rPr>
              <w:t>Année 1</w:t>
            </w:r>
          </w:p>
        </w:tc>
        <w:tc>
          <w:tcPr>
            <w:tcW w:type="dxa" w:w="2351"/>
          </w:tcPr>
          <w:p>
            <w:r>
              <w:rPr>
                <w:b/>
              </w:rPr>
              <w:t>Année 2</w:t>
            </w:r>
          </w:p>
        </w:tc>
        <w:tc>
          <w:tcPr>
            <w:tcW w:type="dxa" w:w="2351"/>
          </w:tcPr>
          <w:p>
            <w:r>
              <w:rPr>
                <w:b/>
              </w:rPr>
              <w:t>Année 3</w:t>
            </w:r>
          </w:p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</w:tbl>
    <w:p>
      <w:r>
        <w:rPr>
          <w:b/>
          <w:color w:val="1F497D"/>
          <w:sz w:val="28"/>
        </w:rPr>
        <w:t>2. Présentation de l’Entreprise</w:t>
      </w:r>
    </w:p>
    <w:p>
      <w:r>
        <w:rPr>
          <w:b/>
          <w:color w:val="0066CC"/>
          <w:sz w:val="22"/>
        </w:rPr>
        <w:t>→ Identité et mission</w:t>
      </w:r>
    </w:p>
    <w:p>
      <w:r>
        <w:t>[Description de l’entreprise...]</w:t>
      </w:r>
    </w:p>
    <w:p>
      <w:r>
        <w:rPr>
          <w:b/>
          <w:color w:val="0066CC"/>
          <w:sz w:val="22"/>
        </w:rPr>
        <w:t>→ Objectifs stratégiques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3135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3135"/>
          </w:tcPr>
          <w:p>
            <w:r>
              <w:rPr>
                <w:b/>
              </w:rPr>
              <w:t>Responsable</w:t>
            </w:r>
          </w:p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</w:tbl>
    <w:p>
      <w:r>
        <w:rPr>
          <w:b/>
          <w:color w:val="1F497D"/>
          <w:sz w:val="28"/>
        </w:rPr>
        <w:t>3. Produits ou Services</w:t>
      </w:r>
    </w:p>
    <w:p>
      <w:r>
        <w:rPr>
          <w:b/>
          <w:color w:val="0066CC"/>
          <w:sz w:val="22"/>
        </w:rPr>
        <w:t>→ Description de l'offre</w:t>
      </w:r>
    </w:p>
    <w:p>
      <w:r>
        <w:t>[Détail des produits/services...]</w:t>
      </w:r>
    </w:p>
    <w:p>
      <w:r>
        <w:rPr>
          <w:b/>
          <w:color w:val="0066CC"/>
          <w:sz w:val="22"/>
        </w:rPr>
        <w:t>→ Avantage concurrentiel</w:t>
      </w:r>
    </w:p>
    <w:p>
      <w:r>
        <w:rPr>
          <w:b/>
        </w:rPr>
        <w:t>→</w:t>
      </w:r>
      <w:r>
        <w:rPr>
          <w:i/>
        </w:rPr>
        <w:t xml:space="preserve"> Positionnement unique sur le marché</w:t>
      </w:r>
    </w:p>
    <w:p>
      <w:r>
        <w:rPr>
          <w:b/>
          <w:color w:val="1F497D"/>
          <w:sz w:val="28"/>
        </w:rPr>
        <w:t>4. Étude de Marché</w:t>
      </w:r>
    </w:p>
    <w:p>
      <w:r>
        <w:rPr>
          <w:b/>
          <w:color w:val="0066CC"/>
          <w:sz w:val="22"/>
        </w:rPr>
        <w:t>→ Segmentation client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rPr>
                <w:b/>
              </w:rPr>
              <w:t>Segment</w:t>
            </w:r>
          </w:p>
        </w:tc>
        <w:tc>
          <w:tcPr>
            <w:tcW w:type="dxa" w:w="3135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3135"/>
          </w:tcPr>
          <w:p>
            <w:r>
              <w:rPr>
                <w:b/>
              </w:rPr>
              <w:t>Part estimée (%)</w:t>
            </w:r>
          </w:p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</w:tbl>
    <w:p>
      <w:r>
        <w:rPr>
          <w:b/>
          <w:color w:val="0066CC"/>
          <w:sz w:val="22"/>
        </w:rPr>
        <w:t>→ Concurrence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rPr>
                <w:b/>
              </w:rPr>
              <w:t>Concurrent</w:t>
            </w:r>
          </w:p>
        </w:tc>
        <w:tc>
          <w:tcPr>
            <w:tcW w:type="dxa" w:w="3135"/>
          </w:tcPr>
          <w:p>
            <w:r>
              <w:rPr>
                <w:b/>
              </w:rPr>
              <w:t>Forces</w:t>
            </w:r>
          </w:p>
        </w:tc>
        <w:tc>
          <w:tcPr>
            <w:tcW w:type="dxa" w:w="3135"/>
          </w:tcPr>
          <w:p>
            <w:r>
              <w:rPr>
                <w:b/>
              </w:rPr>
              <w:t>Faiblesses</w:t>
            </w:r>
          </w:p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</w:tbl>
    <w:p>
      <w:r>
        <w:rPr>
          <w:b/>
          <w:color w:val="1F497D"/>
          <w:sz w:val="28"/>
        </w:rPr>
        <w:t>5. Stratégie Marketing</w:t>
      </w:r>
    </w:p>
    <w:p>
      <w:r>
        <w:rPr>
          <w:b/>
          <w:color w:val="0066CC"/>
          <w:sz w:val="22"/>
        </w:rPr>
        <w:t>→ Canaux de distribution</w:t>
      </w:r>
    </w:p>
    <w:p>
      <w:r>
        <w:t>- Ventes directes</w:t>
        <w:br/>
        <w:t>- E-commerce</w:t>
        <w:br/>
        <w:t>- Distributeurs</w:t>
      </w:r>
    </w:p>
    <w:p>
      <w:r>
        <w:rPr>
          <w:b/>
          <w:color w:val="0066CC"/>
          <w:sz w:val="22"/>
        </w:rPr>
        <w:t>→ Communication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rPr>
                <w:b/>
              </w:rPr>
              <w:t>Canal</w:t>
            </w:r>
          </w:p>
        </w:tc>
        <w:tc>
          <w:tcPr>
            <w:tcW w:type="dxa" w:w="3135"/>
          </w:tcPr>
          <w:p>
            <w:r>
              <w:rPr>
                <w:b/>
              </w:rPr>
              <w:t>Message</w:t>
            </w:r>
          </w:p>
        </w:tc>
        <w:tc>
          <w:tcPr>
            <w:tcW w:type="dxa" w:w="3135"/>
          </w:tcPr>
          <w:p>
            <w:r>
              <w:rPr>
                <w:b/>
              </w:rPr>
              <w:t>Fréquence</w:t>
            </w:r>
          </w:p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</w:tbl>
    <w:p>
      <w:r>
        <w:rPr>
          <w:b/>
          <w:color w:val="1F497D"/>
          <w:sz w:val="28"/>
        </w:rPr>
        <w:t>6. Plan Opérationnel</w:t>
      </w:r>
    </w:p>
    <w:p>
      <w:r>
        <w:rPr>
          <w:b/>
          <w:color w:val="0066CC"/>
          <w:sz w:val="22"/>
        </w:rPr>
        <w:t>→ Ressources nécessaires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rPr>
                <w:b/>
              </w:rPr>
              <w:t>Ressource</w:t>
            </w:r>
          </w:p>
        </w:tc>
        <w:tc>
          <w:tcPr>
            <w:tcW w:type="dxa" w:w="3135"/>
          </w:tcPr>
          <w:p>
            <w:r>
              <w:rPr>
                <w:b/>
              </w:rPr>
              <w:t>Type</w:t>
            </w:r>
          </w:p>
        </w:tc>
        <w:tc>
          <w:tcPr>
            <w:tcW w:type="dxa" w:w="3135"/>
          </w:tcPr>
          <w:p>
            <w:r>
              <w:rPr>
                <w:b/>
              </w:rPr>
              <w:t>Coût estimé</w:t>
            </w:r>
          </w:p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  <w:tr>
        <w:tc>
          <w:tcPr>
            <w:tcW w:type="dxa" w:w="3135"/>
          </w:tcPr>
          <w:p/>
        </w:tc>
        <w:tc>
          <w:tcPr>
            <w:tcW w:type="dxa" w:w="3135"/>
          </w:tcPr>
          <w:p/>
        </w:tc>
        <w:tc>
          <w:tcPr>
            <w:tcW w:type="dxa" w:w="3135"/>
          </w:tcPr>
          <w:p/>
        </w:tc>
      </w:tr>
    </w:tbl>
    <w:p>
      <w:r>
        <w:rPr>
          <w:b/>
          <w:color w:val="1F497D"/>
          <w:sz w:val="28"/>
        </w:rPr>
        <w:t>7. Équipe Dirigeante</w:t>
      </w:r>
    </w:p>
    <w:p>
      <w:r>
        <w:rPr>
          <w:b/>
          <w:color w:val="0066CC"/>
          <w:sz w:val="22"/>
        </w:rPr>
        <w:t>→ Structure de l’équipe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</w:tcPr>
          <w:p>
            <w:r>
              <w:rPr>
                <w:b/>
              </w:rPr>
              <w:t>Nom</w:t>
            </w:r>
          </w:p>
        </w:tc>
        <w:tc>
          <w:tcPr>
            <w:tcW w:type="dxa" w:w="2351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2351"/>
          </w:tcPr>
          <w:p>
            <w:r>
              <w:rPr>
                <w:b/>
              </w:rPr>
              <w:t>Expérience</w:t>
            </w:r>
          </w:p>
        </w:tc>
        <w:tc>
          <w:tcPr>
            <w:tcW w:type="dxa" w:w="2351"/>
          </w:tcPr>
          <w:p>
            <w:r>
              <w:rPr>
                <w:b/>
              </w:rPr>
              <w:t>Compétences clés</w:t>
            </w:r>
          </w:p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</w:tbl>
    <w:p>
      <w:r>
        <w:rPr>
          <w:b/>
          <w:color w:val="1F497D"/>
          <w:sz w:val="28"/>
        </w:rPr>
        <w:t>8. Plan Financier</w:t>
      </w:r>
    </w:p>
    <w:p>
      <w:r>
        <w:rPr>
          <w:b/>
          <w:color w:val="0066CC"/>
          <w:sz w:val="22"/>
        </w:rPr>
        <w:t>→ Prévision de chiffre d’affaires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</w:tcPr>
          <w:p>
            <w:r>
              <w:rPr>
                <w:b/>
              </w:rPr>
              <w:t>Mois</w:t>
            </w:r>
          </w:p>
        </w:tc>
        <w:tc>
          <w:tcPr>
            <w:tcW w:type="dxa" w:w="2351"/>
          </w:tcPr>
          <w:p>
            <w:r>
              <w:rPr>
                <w:b/>
              </w:rPr>
              <w:t>Revenus estimés</w:t>
            </w:r>
          </w:p>
        </w:tc>
        <w:tc>
          <w:tcPr>
            <w:tcW w:type="dxa" w:w="2351"/>
          </w:tcPr>
          <w:p>
            <w:r>
              <w:rPr>
                <w:b/>
              </w:rPr>
              <w:t>Coûts</w:t>
            </w:r>
          </w:p>
        </w:tc>
        <w:tc>
          <w:tcPr>
            <w:tcW w:type="dxa" w:w="2351"/>
          </w:tcPr>
          <w:p>
            <w:r>
              <w:rPr>
                <w:b/>
              </w:rPr>
              <w:t>Résultat net</w:t>
            </w:r>
          </w:p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  <w:tr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  <w:tc>
          <w:tcPr>
            <w:tcW w:type="dxa" w:w="2351"/>
          </w:tcPr>
          <w:p/>
        </w:tc>
      </w:tr>
    </w:tbl>
    <w:p>
      <w:r>
        <w:rPr>
          <w:b/>
          <w:color w:val="0066CC"/>
          <w:sz w:val="22"/>
        </w:rPr>
        <w:t>→ Besoins de financement</w:t>
      </w:r>
    </w:p>
    <w:p>
      <w:r>
        <w:t>[Montants et sources attendues]</w:t>
      </w:r>
    </w:p>
    <w:p>
      <w:r>
        <w:rPr>
          <w:b/>
          <w:color w:val="1F497D"/>
          <w:sz w:val="28"/>
        </w:rPr>
        <w:t>9. Annexes</w:t>
      </w:r>
    </w:p>
    <w:p>
      <w:r>
        <w:t>→ Statuts, devis, CV, études de marché...</w:t>
      </w:r>
    </w:p>
    <w:sectPr w:rsidR="00FC693F" w:rsidRPr="0006063C" w:rsidSect="00034616">
      <w:background w:color="EDF2F8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