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2" w:space="0" w:color="163E6E"/>
          <w:left w:val="single" w:sz="12" w:space="0" w:color="163E6E"/>
          <w:bottom w:val="single" w:sz="12" w:space="0" w:color="163E6E"/>
          <w:right w:val="single" w:sz="12" w:space="0" w:color="163E6E"/>
          <w:insideH w:val="single" w:sz="12" w:space="0" w:color="163E6E"/>
          <w:insideV w:val="single" w:sz="12" w:space="0" w:color="163E6E"/>
        </w:tblBorders>
      </w:tblPr>
      <w:tblGrid>
        <w:gridCol w:w="1701"/>
        <w:gridCol w:w="6293"/>
        <w:gridCol w:w="2494"/>
      </w:tblGrid>
      <w:tr>
        <w:tc>
          <w:tcPr>
            <w:tcW w:type="dxa" w:w="3627"/>
            <w:shd w:fill="EAF1FB"/>
            <w:tcMar>
              <w:top w:w="140" w:type="dxa"/>
              <w:start w:w="100" w:type="dxa"/>
              <w:bottom w:w="120" w:type="dxa"/>
              <w:end w:w="100" w:type="dxa"/>
            </w:tcMar>
          </w:tcPr>
          <w:p>
            <w:pPr>
              <w:jc w:val="center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22"/>
              </w:rPr>
              <w:t>SIRET</w:t>
              <w:br/>
              <w:t>2026</w:t>
            </w:r>
          </w:p>
        </w:tc>
        <w:tc>
          <w:tcPr>
            <w:tcW w:type="dxa" w:w="3627"/>
            <w:shd w:fill="FFFFFF"/>
            <w:tcMar>
              <w:top w:w="120" w:type="dxa"/>
              <w:start w:w="120" w:type="dxa"/>
              <w:bottom w:w="80" w:type="dxa"/>
              <w:end w:w="120" w:type="dxa"/>
            </w:tcMar>
          </w:tcPr>
          <w:p>
            <w:pPr>
              <w:jc w:val="center"/>
            </w:pPr>
            <w:r/>
            <w:r>
              <w:rPr>
                <w:rFonts w:ascii="Arial" w:hAnsi="Arial" w:eastAsia="Arial"/>
                <w:b/>
                <w:caps/>
                <w:color w:val="0D2F57"/>
                <w:sz w:val="29"/>
              </w:rPr>
              <w:t>FICHE SIGNALÉTIQUE D’ENTREPRISE</w:t>
            </w:r>
          </w:p>
          <w:p>
            <w:pPr>
              <w:jc w:val="center"/>
            </w:pPr>
            <w:r>
              <w:rPr>
                <w:rFonts w:ascii="Arial" w:hAnsi="Arial" w:eastAsia="Arial"/>
                <w:b w:val="0"/>
                <w:caps w:val="0"/>
                <w:color w:val="476B93"/>
                <w:sz w:val="19"/>
              </w:rPr>
              <w:t>Modèle Word - identité légale, SIRET, activité et contacts</w:t>
            </w:r>
          </w:p>
        </w:tc>
        <w:tc>
          <w:tcPr>
            <w:tcW w:type="dxa" w:w="3627"/>
            <w:shd w:fill="F4F8FD"/>
            <w:tcMar>
              <w:top w:w="120" w:type="dxa"/>
              <w:start w:w="120" w:type="dxa"/>
              <w:bottom w:w="120" w:type="dxa"/>
              <w:end w:w="120" w:type="dxa"/>
            </w:tcMar>
          </w:tcPr>
          <w:p>
            <w:pPr>
              <w:jc w:val="center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20"/>
              </w:rPr>
              <w:t>DOCUMENT</w:t>
              <w:br/>
              <w:t>PROFESSIONNEL</w:t>
            </w:r>
          </w:p>
          <w:p>
            <w:pPr>
              <w:jc w:val="center"/>
            </w:pPr>
            <w:r>
              <w:rPr>
                <w:rFonts w:ascii="Arial" w:hAnsi="Arial" w:eastAsia="Arial"/>
                <w:b w:val="0"/>
                <w:caps w:val="0"/>
                <w:color w:val="476B93"/>
                <w:sz w:val="17"/>
              </w:rPr>
              <w:t>Référence interne</w:t>
              <w:br/>
              <w:t>FS-SIRET-01</w:t>
            </w:r>
          </w:p>
        </w:tc>
      </w:tr>
    </w:tbl>
    <w:p>
      <w:pPr>
        <w:spacing w:before="0" w:after="20"/>
        <w:jc w:val="left"/>
      </w:pPr>
      <w:r>
        <w:rPr>
          <w:rFonts w:ascii="Arial" w:hAnsi="Arial" w:eastAsia="Arial"/>
          <w:b w:val="0"/>
          <w:caps w:val="0"/>
          <w:color w:val="334E68"/>
          <w:sz w:val="17"/>
        </w:rPr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2" w:space="0" w:color="163E6E"/>
          <w:left w:val="single" w:sz="12" w:space="0" w:color="163E6E"/>
          <w:bottom w:val="single" w:sz="12" w:space="0" w:color="163E6E"/>
          <w:right w:val="single" w:sz="12" w:space="0" w:color="163E6E"/>
          <w:insideH w:val="single" w:sz="12" w:space="0" w:color="163E6E"/>
          <w:insideV w:val="single" w:sz="12" w:space="0" w:color="163E6E"/>
        </w:tblBorders>
      </w:tblPr>
      <w:tblGrid>
        <w:gridCol w:w="10488"/>
      </w:tblGrid>
      <w:tr>
        <w:tc>
          <w:tcPr>
            <w:tcW w:type="dxa" w:w="10880"/>
            <w:shd w:fill="163E6E"/>
            <w:tcMar>
              <w:top w:w="80" w:type="dxa"/>
              <w:start w:w="120" w:type="dxa"/>
              <w:bottom w:w="7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/>
                <w:color w:val="FFFFFF"/>
                <w:sz w:val="20"/>
              </w:rPr>
              <w:t>SECTION 1 - IDENTITÉ LÉGALE ET SIRET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8EA9C7"/>
          <w:left w:val="single" w:sz="8" w:space="0" w:color="8EA9C7"/>
          <w:bottom w:val="single" w:sz="8" w:space="0" w:color="8EA9C7"/>
          <w:right w:val="single" w:sz="8" w:space="0" w:color="8EA9C7"/>
          <w:insideH w:val="single" w:sz="8" w:space="0" w:color="8EA9C7"/>
          <w:insideV w:val="single" w:sz="8" w:space="0" w:color="8EA9C7"/>
        </w:tblBorders>
      </w:tblPr>
      <w:tblGrid>
        <w:gridCol w:w="2720"/>
        <w:gridCol w:w="2720"/>
        <w:gridCol w:w="2720"/>
        <w:gridCol w:w="2720"/>
      </w:tblGrid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Raison sociale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Atelier Horizon Services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SIRET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893 456 210 00027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Nom commercial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Horizon Pro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SIREN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893 456 210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Forme juridique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SAS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Code APE / NAF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7022Z - Conseil pour les affaires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Date de création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12/04/2021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N° TVA intracom.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FR12 893456210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2" w:space="0" w:color="163E6E"/>
          <w:left w:val="single" w:sz="12" w:space="0" w:color="163E6E"/>
          <w:bottom w:val="single" w:sz="12" w:space="0" w:color="163E6E"/>
          <w:right w:val="single" w:sz="12" w:space="0" w:color="163E6E"/>
          <w:insideH w:val="single" w:sz="12" w:space="0" w:color="163E6E"/>
          <w:insideV w:val="single" w:sz="12" w:space="0" w:color="163E6E"/>
        </w:tblBorders>
      </w:tblPr>
      <w:tblGrid>
        <w:gridCol w:w="10488"/>
      </w:tblGrid>
      <w:tr>
        <w:tc>
          <w:tcPr>
            <w:tcW w:type="dxa" w:w="10880"/>
            <w:shd w:fill="163E6E"/>
            <w:tcMar>
              <w:top w:w="80" w:type="dxa"/>
              <w:start w:w="120" w:type="dxa"/>
              <w:bottom w:w="7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/>
                <w:color w:val="FFFFFF"/>
                <w:sz w:val="20"/>
              </w:rPr>
              <w:t>SECTION 2 - ÉTABLISSEMENT ET COORDONNÉES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8EA9C7"/>
          <w:left w:val="single" w:sz="8" w:space="0" w:color="8EA9C7"/>
          <w:bottom w:val="single" w:sz="8" w:space="0" w:color="8EA9C7"/>
          <w:right w:val="single" w:sz="8" w:space="0" w:color="8EA9C7"/>
          <w:insideH w:val="single" w:sz="8" w:space="0" w:color="8EA9C7"/>
          <w:insideV w:val="single" w:sz="8" w:space="0" w:color="8EA9C7"/>
        </w:tblBorders>
      </w:tblPr>
      <w:tblGrid>
        <w:gridCol w:w="2720"/>
        <w:gridCol w:w="2720"/>
        <w:gridCol w:w="2720"/>
        <w:gridCol w:w="2720"/>
      </w:tblGrid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Adresse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48 avenue des Entrepreneurs, 69003 Lyon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Téléphone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+33 4 72 00 18 30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Ville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Lyon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E-mail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contact@horizonpro.fr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Code postal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69003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Site web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www.horizonpro.fr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Responsable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Mme Salma Idrissi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Fonction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Directrice administrative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12" w:space="0" w:color="163E6E"/>
          <w:left w:val="single" w:sz="12" w:space="0" w:color="163E6E"/>
          <w:bottom w:val="single" w:sz="12" w:space="0" w:color="163E6E"/>
          <w:right w:val="single" w:sz="12" w:space="0" w:color="163E6E"/>
          <w:insideH w:val="single" w:sz="12" w:space="0" w:color="163E6E"/>
          <w:insideV w:val="single" w:sz="12" w:space="0" w:color="163E6E"/>
        </w:tblBorders>
      </w:tblPr>
      <w:tblGrid>
        <w:gridCol w:w="10488"/>
      </w:tblGrid>
      <w:tr>
        <w:tc>
          <w:tcPr>
            <w:tcW w:type="dxa" w:w="10880"/>
            <w:shd w:fill="163E6E"/>
            <w:tcMar>
              <w:top w:w="80" w:type="dxa"/>
              <w:start w:w="120" w:type="dxa"/>
              <w:bottom w:w="70" w:type="dxa"/>
              <w:end w:w="120" w:type="dxa"/>
            </w:tcMar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/>
                <w:color w:val="FFFFFF"/>
                <w:sz w:val="20"/>
              </w:rPr>
              <w:t>SECTION 3 - ACTIVITÉ, EFFECTIF ET INFORMATIONS COMPLÉMENTAIRES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8EA9C7"/>
          <w:left w:val="single" w:sz="8" w:space="0" w:color="8EA9C7"/>
          <w:bottom w:val="single" w:sz="8" w:space="0" w:color="8EA9C7"/>
          <w:right w:val="single" w:sz="8" w:space="0" w:color="8EA9C7"/>
          <w:insideH w:val="single" w:sz="8" w:space="0" w:color="8EA9C7"/>
          <w:insideV w:val="single" w:sz="8" w:space="0" w:color="8EA9C7"/>
        </w:tblBorders>
      </w:tblPr>
      <w:tblGrid>
        <w:gridCol w:w="2720"/>
        <w:gridCol w:w="2720"/>
        <w:gridCol w:w="2720"/>
        <w:gridCol w:w="2720"/>
      </w:tblGrid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Activité principale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Conseil, coordination et support administratif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Effectif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12 salariés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Zone d’intervention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Régionale et nationale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Établissement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Siège social / établissement principal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Horaires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Lundi - Vendredi | 8h30 - 17h30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Capital social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FFFFF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25 000 EUR</w:t>
            </w:r>
          </w:p>
        </w:tc>
      </w:tr>
      <w:tr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Observations</w:t>
            </w:r>
          </w:p>
        </w:tc>
        <w:tc>
          <w:tcPr>
            <w:tcW w:type="dxa" w:w="3175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>
              <w:rPr>
                <w:rFonts w:ascii="Arial" w:hAnsi="Arial" w:eastAsia="Arial"/>
                <w:sz w:val="18"/>
              </w:rPr>
              <w:t>Utilisable pour un dossier fournisseur ou administratif.</w:t>
            </w:r>
          </w:p>
        </w:tc>
        <w:tc>
          <w:tcPr>
            <w:tcW w:type="dxa" w:w="209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EAF1FB"/>
          </w:tcPr>
          <w:p>
            <w:pPr>
              <w:jc w:val="left"/>
            </w:pPr>
            <w:r/>
            <w:r>
              <w:rPr>
                <w:rFonts w:ascii="Arial" w:hAnsi="Arial" w:eastAsia="Arial"/>
                <w:b/>
                <w:caps w:val="0"/>
                <w:color w:val="163E6E"/>
                <w:sz w:val="19"/>
              </w:rPr>
              <w:t>Mise à jour</w:t>
            </w:r>
          </w:p>
        </w:tc>
        <w:tc>
          <w:tcPr>
            <w:tcW w:type="dxa" w:w="3118"/>
            <w:tcMar>
              <w:top w:w="110" w:type="dxa"/>
              <w:start w:w="120" w:type="dxa"/>
              <w:bottom w:w="100" w:type="dxa"/>
              <w:end w:w="120" w:type="dxa"/>
            </w:tcMar>
            <w:vAlign w:val="center"/>
            <w:shd w:fill="F9FBFE"/>
          </w:tcPr>
          <w:p>
            <w:pPr>
              <w:jc w:val="left"/>
            </w:pPr>
            <w:r/>
            <w:r>
              <w:rPr>
                <w:rFonts w:ascii="Arial" w:hAnsi="Arial" w:eastAsia="Arial"/>
                <w:b w:val="0"/>
                <w:caps w:val="0"/>
                <w:color w:val="1F2937"/>
                <w:sz w:val="19"/>
              </w:rPr>
              <w:t>____ / ____ / ______</w:t>
            </w:r>
          </w:p>
        </w:tc>
      </w:tr>
    </w:tbl>
    <w:p>
      <w:pPr>
        <w:spacing w:after="80"/>
      </w:pPr>
    </w:p>
    <w:p>
      <w:pPr>
        <w:spacing w:before="0" w:after="0"/>
        <w:jc w:val="center"/>
      </w:pPr>
      <w:r>
        <w:rPr>
          <w:rFonts w:ascii="Arial" w:hAnsi="Arial" w:eastAsia="Arial"/>
          <w:b w:val="0"/>
          <w:caps w:val="0"/>
          <w:color w:val="5F7C99"/>
          <w:sz w:val="17"/>
        </w:rPr>
      </w:r>
    </w:p>
    <w:sectPr w:rsidR="00FC693F" w:rsidRPr="0006063C" w:rsidSect="00034616">
      <w:pgSz w:w="12240" w:h="15840"/>
      <w:pgMar w:top="624" w:right="680" w:bottom="62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