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modèle-de-stratégie-rh-à-compléter"/>
    <w:p>
      <w:pPr>
        <w:pStyle w:val="Heading1"/>
      </w:pPr>
      <w:r>
        <w:t xml:space="preserve">Modèle de Stratégie RH à Compléter</w:t>
      </w:r>
    </w:p>
    <w:p>
      <w:r>
        <w:pict>
          <v:rect style="width:0;height:1.5pt" o:hralign="center" o:hrstd="t" o:hr="t"/>
        </w:pict>
      </w:r>
    </w:p>
    <w:bookmarkStart w:id="23" w:name="diagnostic-rh-initial"/>
    <w:p>
      <w:pPr>
        <w:pStyle w:val="Heading2"/>
      </w:pPr>
      <w:r>
        <w:t xml:space="preserve">1. Diagnostic RH Initial</w:t>
      </w:r>
    </w:p>
    <w:bookmarkStart w:id="20" w:name="a.-effectifs-structure"/>
    <w:p>
      <w:pPr>
        <w:pStyle w:val="Heading3"/>
      </w:pPr>
      <w:r>
        <w:t xml:space="preserve">A. Effectifs &amp; Structure</w:t>
      </w:r>
    </w:p>
    <w:p>
      <w:pPr>
        <w:pStyle w:val="Compact"/>
        <w:numPr>
          <w:ilvl w:val="0"/>
          <w:numId w:val="1001"/>
        </w:numPr>
      </w:pPr>
      <w:r>
        <w:t xml:space="preserve">Effectif total : …………………………………………………</w:t>
      </w:r>
    </w:p>
    <w:p>
      <w:pPr>
        <w:pStyle w:val="Compact"/>
        <w:numPr>
          <w:ilvl w:val="0"/>
          <w:numId w:val="1001"/>
        </w:numPr>
      </w:pPr>
      <w:r>
        <w:t xml:space="preserve">Type de contrat (CDI, CDD, alternants…) : ………………………………</w:t>
      </w:r>
    </w:p>
    <w:p>
      <w:pPr>
        <w:pStyle w:val="Compact"/>
        <w:numPr>
          <w:ilvl w:val="0"/>
          <w:numId w:val="1001"/>
        </w:numPr>
      </w:pPr>
      <w:r>
        <w:t xml:space="preserve">Ancienneté moyenne : …………………………………………………</w:t>
      </w:r>
    </w:p>
    <w:bookmarkEnd w:id="20"/>
    <w:bookmarkStart w:id="21" w:name="b.-indicateurs-sociaux"/>
    <w:p>
      <w:pPr>
        <w:pStyle w:val="Heading3"/>
      </w:pPr>
      <w:r>
        <w:t xml:space="preserve">B. Indicateurs Sociaux</w:t>
      </w:r>
    </w:p>
    <w:p>
      <w:pPr>
        <w:pStyle w:val="Compact"/>
        <w:numPr>
          <w:ilvl w:val="0"/>
          <w:numId w:val="1002"/>
        </w:numPr>
      </w:pPr>
      <w:r>
        <w:t xml:space="preserve">Taux de turnover : 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t xml:space="preserve">Taux d’absentéisme : …………………………………………………</w:t>
      </w:r>
    </w:p>
    <w:p>
      <w:pPr>
        <w:pStyle w:val="Compact"/>
        <w:numPr>
          <w:ilvl w:val="0"/>
          <w:numId w:val="1002"/>
        </w:numPr>
      </w:pPr>
      <w:r>
        <w:t xml:space="preserve">Index égalité professionnelle : ………………………………………….</w:t>
      </w:r>
    </w:p>
    <w:p>
      <w:pPr>
        <w:pStyle w:val="Compact"/>
        <w:numPr>
          <w:ilvl w:val="0"/>
          <w:numId w:val="1002"/>
        </w:numPr>
      </w:pPr>
      <w:r>
        <w:t xml:space="preserve">eNPS / climat social : …………………………………………………</w:t>
      </w:r>
    </w:p>
    <w:bookmarkEnd w:id="21"/>
    <w:bookmarkStart w:id="22" w:name="c.-compétences-transformation"/>
    <w:p>
      <w:pPr>
        <w:pStyle w:val="Heading3"/>
      </w:pPr>
      <w:r>
        <w:t xml:space="preserve">C. Compétences &amp; Transformation</w:t>
      </w:r>
    </w:p>
    <w:p>
      <w:pPr>
        <w:pStyle w:val="Compact"/>
        <w:numPr>
          <w:ilvl w:val="0"/>
          <w:numId w:val="1003"/>
        </w:numPr>
      </w:pPr>
      <w:r>
        <w:t xml:space="preserve">Compétences critiques identifiées : ………………………………………</w:t>
      </w:r>
    </w:p>
    <w:p>
      <w:pPr>
        <w:pStyle w:val="Compact"/>
        <w:numPr>
          <w:ilvl w:val="0"/>
          <w:numId w:val="1003"/>
        </w:numPr>
      </w:pPr>
      <w:r>
        <w:t xml:space="preserve">% métiers impactés par la transformation : …………………………………</w:t>
      </w:r>
    </w:p>
    <w:p>
      <w:r>
        <w:pict>
          <v:rect style="width:0;height:1.5pt" o:hralign="center" o:hrstd="t" o:hr="t"/>
        </w:pict>
      </w:r>
    </w:p>
    <w:bookmarkEnd w:id="22"/>
    <w:bookmarkEnd w:id="23"/>
    <w:bookmarkStart w:id="24" w:name="vision-rh-ambitions-stratégiques"/>
    <w:p>
      <w:pPr>
        <w:pStyle w:val="Heading2"/>
      </w:pPr>
      <w:r>
        <w:t xml:space="preserve">2. Vision RH &amp; Ambitions Stratégiques</w:t>
      </w:r>
    </w:p>
    <w:p>
      <w:pPr>
        <w:pStyle w:val="FirstParagraph"/>
      </w:pPr>
      <w:r>
        <w:rPr>
          <w:b/>
          <w:bCs/>
        </w:rPr>
        <w:t xml:space="preserve">Vision RH à 3-5 ans :</w:t>
      </w:r>
      <w:r>
        <w:t xml:space="preserve"> </w:t>
      </w:r>
      <w:r>
        <w:t xml:space="preserve">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……………………………………………………………………..</w:t>
      </w:r>
    </w:p>
    <w:p>
      <w:pPr>
        <w:pStyle w:val="BodyText"/>
      </w:pPr>
      <w:r>
        <w:rPr>
          <w:b/>
          <w:bCs/>
        </w:rPr>
        <w:t xml:space="preserve">Ambitions RH prioritaires :</w:t>
      </w:r>
      <w:r>
        <w:t xml:space="preserve"> </w:t>
      </w:r>
      <w:r>
        <w:t xml:space="preserve">- ……………………………………………………………………</w:t>
      </w:r>
      <w:r>
        <w:t xml:space="preserve"> </w:t>
      </w:r>
      <w:r>
        <w:t xml:space="preserve">- 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4"/>
    <w:bookmarkStart w:id="25" w:name="objectifs-stratégiques-rh"/>
    <w:p>
      <w:pPr>
        <w:pStyle w:val="Heading2"/>
      </w:pPr>
      <w:r>
        <w:t xml:space="preserve">3. Objectifs Stratégiques RH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91"/>
        <w:gridCol w:w="1891"/>
        <w:gridCol w:w="2127"/>
        <w:gridCol w:w="1654"/>
        <w:gridCol w:w="165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Axe</w:t>
            </w:r>
          </w:p>
        </w:tc>
        <w:tc>
          <w:tcPr/>
          <w:p>
            <w:pPr>
              <w:pStyle w:val="Compact"/>
            </w:pPr>
            <w:r>
              <w:t xml:space="preserve">Objectif SMART</w:t>
            </w:r>
          </w:p>
        </w:tc>
        <w:tc>
          <w:tcPr/>
          <w:p>
            <w:pPr>
              <w:pStyle w:val="Compact"/>
            </w:pPr>
            <w:r>
              <w:t xml:space="preserve">Priorité (H/M/B)</w:t>
            </w:r>
          </w:p>
        </w:tc>
        <w:tc>
          <w:tcPr/>
          <w:p>
            <w:pPr>
              <w:pStyle w:val="Compact"/>
            </w:pPr>
            <w:r>
              <w:t xml:space="preserve">Délai cible</w:t>
            </w:r>
          </w:p>
        </w:tc>
        <w:tc>
          <w:tcPr/>
          <w:p>
            <w:pPr>
              <w:pStyle w:val="Compact"/>
            </w:pPr>
            <w:r>
              <w:t xml:space="preserve">KPI associé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plan-dactions-rh-à-déployer"/>
    <w:p>
      <w:pPr>
        <w:pStyle w:val="Heading2"/>
      </w:pPr>
      <w:r>
        <w:t xml:space="preserve">4. Plan d’Actions RH à Déployer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822"/>
        <w:gridCol w:w="1337"/>
        <w:gridCol w:w="720"/>
        <w:gridCol w:w="514"/>
        <w:gridCol w:w="1234"/>
        <w:gridCol w:w="2468"/>
        <w:gridCol w:w="82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Action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Début</w:t>
            </w:r>
          </w:p>
        </w:tc>
        <w:tc>
          <w:tcPr/>
          <w:p>
            <w:pPr>
              <w:pStyle w:val="Compact"/>
            </w:pPr>
            <w:r>
              <w:t xml:space="preserve">Fin</w:t>
            </w:r>
          </w:p>
        </w:tc>
        <w:tc>
          <w:tcPr/>
          <w:p>
            <w:pPr>
              <w:pStyle w:val="Compact"/>
            </w:pPr>
            <w:r>
              <w:t xml:space="preserve">Ressources</w:t>
            </w:r>
          </w:p>
        </w:tc>
        <w:tc>
          <w:tcPr/>
          <w:p>
            <w:pPr>
              <w:pStyle w:val="Compact"/>
            </w:pPr>
            <w:r>
              <w:t xml:space="preserve">Indicateurs de suivi</w:t>
            </w:r>
          </w:p>
        </w:tc>
        <w:tc>
          <w:tcPr/>
          <w:p>
            <w:pPr>
              <w:pStyle w:val="Compact"/>
            </w:pPr>
            <w:r>
              <w:t xml:space="preserve">Statut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gouvernance-suivi"/>
    <w:p>
      <w:pPr>
        <w:pStyle w:val="Heading2"/>
      </w:pPr>
      <w:r>
        <w:t xml:space="preserve">5. Gouvernance &amp; Suivi</w:t>
      </w:r>
    </w:p>
    <w:p>
      <w:pPr>
        <w:pStyle w:val="Compact"/>
        <w:numPr>
          <w:ilvl w:val="0"/>
          <w:numId w:val="1004"/>
        </w:numPr>
      </w:pPr>
      <w:r>
        <w:t xml:space="preserve">Fréquence des comités RH : ………………………………………</w:t>
      </w:r>
    </w:p>
    <w:p>
      <w:pPr>
        <w:pStyle w:val="Compact"/>
        <w:numPr>
          <w:ilvl w:val="0"/>
          <w:numId w:val="1004"/>
        </w:numPr>
      </w:pPr>
      <w:r>
        <w:t xml:space="preserve">Outils de suivi : ……………………………………………..</w:t>
      </w:r>
    </w:p>
    <w:p>
      <w:pPr>
        <w:pStyle w:val="Compact"/>
        <w:numPr>
          <w:ilvl w:val="0"/>
          <w:numId w:val="1004"/>
        </w:numPr>
      </w:pPr>
      <w:r>
        <w:t xml:space="preserve">Responsables du pilotage : ……………………………………..</w:t>
      </w:r>
    </w:p>
    <w:p>
      <w:pPr>
        <w:pStyle w:val="Compact"/>
        <w:numPr>
          <w:ilvl w:val="0"/>
          <w:numId w:val="1004"/>
        </w:numPr>
      </w:pPr>
      <w:r>
        <w:t xml:space="preserve">Format des reportings : …………………………………………</w:t>
      </w:r>
    </w:p>
    <w:p>
      <w:r>
        <w:pict>
          <v:rect style="width:0;height:1.5pt" o:hralign="center" o:hrstd="t" o:hr="t"/>
        </w:pict>
      </w:r>
    </w:p>
    <w:bookmarkEnd w:id="27"/>
    <w:bookmarkStart w:id="28" w:name="communication-adoption"/>
    <w:p>
      <w:pPr>
        <w:pStyle w:val="Heading2"/>
      </w:pPr>
      <w:r>
        <w:t xml:space="preserve">6. Communication &amp; Adoption</w:t>
      </w:r>
    </w:p>
    <w:p>
      <w:pPr>
        <w:pStyle w:val="Compact"/>
        <w:numPr>
          <w:ilvl w:val="0"/>
          <w:numId w:val="1005"/>
        </w:numPr>
      </w:pPr>
      <w:r>
        <w:t xml:space="preserve">Supports prévus : [ ] Newsletter RH [ ] Guide manager [ ] Webinar [ ] Intranet</w:t>
      </w:r>
    </w:p>
    <w:p>
      <w:pPr>
        <w:pStyle w:val="Compact"/>
        <w:numPr>
          <w:ilvl w:val="0"/>
          <w:numId w:val="1005"/>
        </w:numPr>
      </w:pPr>
      <w:r>
        <w:t xml:space="preserve">Cibles prioritaires : …………………………………………..</w:t>
      </w:r>
    </w:p>
    <w:p>
      <w:pPr>
        <w:pStyle w:val="Compact"/>
        <w:numPr>
          <w:ilvl w:val="0"/>
          <w:numId w:val="1005"/>
        </w:numPr>
      </w:pPr>
      <w:r>
        <w:t xml:space="preserve">Actions de sensibilisation : ……………………………………..</w:t>
      </w:r>
    </w:p>
    <w:p>
      <w:r>
        <w:pict>
          <v:rect style="width:0;height:1.5pt" o:hralign="center" o:hrstd="t" o:hr="t"/>
        </w:pict>
      </w:r>
    </w:p>
    <w:bookmarkEnd w:id="28"/>
    <w:bookmarkStart w:id="29" w:name="bilan-amélioration-continue"/>
    <w:p>
      <w:pPr>
        <w:pStyle w:val="Heading2"/>
      </w:pPr>
      <w:r>
        <w:t xml:space="preserve">7. Bilan &amp; Amélioration Continue</w:t>
      </w:r>
    </w:p>
    <w:p>
      <w:pPr>
        <w:pStyle w:val="Compact"/>
        <w:numPr>
          <w:ilvl w:val="0"/>
          <w:numId w:val="1006"/>
        </w:numPr>
      </w:pPr>
      <w:r>
        <w:t xml:space="preserve">Fréquence des bilans intermédiaires : ……………………………….</w:t>
      </w:r>
    </w:p>
    <w:p>
      <w:pPr>
        <w:pStyle w:val="Compact"/>
        <w:numPr>
          <w:ilvl w:val="0"/>
          <w:numId w:val="1006"/>
        </w:numPr>
      </w:pPr>
      <w:r>
        <w:t xml:space="preserve">Mécanismes d’ajustement : ……………………………………….</w:t>
      </w:r>
    </w:p>
    <w:p>
      <w:pPr>
        <w:pStyle w:val="Compact"/>
        <w:numPr>
          <w:ilvl w:val="0"/>
          <w:numId w:val="1006"/>
        </w:numPr>
      </w:pPr>
      <w:r>
        <w:t xml:space="preserve">Critères de réussite globale de la stratégie RH : …………………….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2025-06-21T03:05:24Z</dcterms:created>
  <dcterms:modified xsi:type="dcterms:W3CDTF">2025-06-21T03:05:24Z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