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Cadre Logique - Logique Participative (Approche Bottom-Up)</w:t>
      </w:r>
    </w:p>
    <w:p>
      <w:r>
        <w:t>Ce modèle repose sur une approche participative où les parties prenantes définissent elles-mêmes les besoins, objectifs et moyens. L'objectif est d'assurer une meilleure appropriation locale, durabilité et pertinence du projet.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Partie Prenante</w:t>
            </w:r>
          </w:p>
        </w:tc>
        <w:tc>
          <w:tcPr>
            <w:tcW w:type="dxa" w:w="1728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Problèmes Identifiés</w:t>
            </w:r>
          </w:p>
        </w:tc>
        <w:tc>
          <w:tcPr>
            <w:tcW w:type="dxa" w:w="1728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Objectifs Proposés</w:t>
            </w:r>
          </w:p>
        </w:tc>
        <w:tc>
          <w:tcPr>
            <w:tcW w:type="dxa" w:w="1728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Solutions / Activités</w:t>
            </w:r>
          </w:p>
        </w:tc>
        <w:tc>
          <w:tcPr>
            <w:tcW w:type="dxa" w:w="1728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Ressources Nécessaires</w:t>
            </w:r>
          </w:p>
        </w:tc>
      </w:tr>
      <w:tr>
        <w:tc>
          <w:tcPr>
            <w:tcW w:type="dxa" w:w="1728"/>
            <w:shd w:fill="D9EAD3"/>
            <w:vAlign w:val="center"/>
          </w:tcPr>
          <w:p>
            <w:r>
              <w:rPr>
                <w:b/>
              </w:rPr>
              <w:t>👥 Communauté locale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FCE5CD"/>
            <w:vAlign w:val="center"/>
          </w:tcPr>
          <w:p>
            <w:r>
              <w:rPr>
                <w:b/>
              </w:rPr>
              <w:t>🏛️ Autorités locales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FFF2CC"/>
            <w:vAlign w:val="center"/>
          </w:tcPr>
          <w:p>
            <w:r>
              <w:rPr>
                <w:b/>
              </w:rPr>
              <w:t>💼 ONG / Partenaires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D9D2E9"/>
            <w:vAlign w:val="center"/>
          </w:tcPr>
          <w:p>
            <w:r>
              <w:rPr>
                <w:b/>
              </w:rPr>
              <w:t>📚 Éducation / Enseignants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EAD1DC"/>
            <w:vAlign w:val="center"/>
          </w:tcPr>
          <w:p>
            <w:r>
              <w:rPr>
                <w:b/>
              </w:rPr>
              <w:t>🏥 Personnel de santé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