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Méthodologie de la Dissertation – Droit Administratif</w:t>
      </w:r>
    </w:p>
    <w:p>
      <w:pPr>
        <w:pStyle w:val="Heading2"/>
      </w:pPr>
      <w:r>
        <w:t>1. Compréhension du sujet</w:t>
      </w:r>
    </w:p>
    <w:p>
      <w:r>
        <w:t>Définir les termes juridiques du sujet, identifier la problématique centrale. Reformuler le sujet sous forme de question juridique claire.</w:t>
      </w:r>
    </w:p>
    <w:p>
      <w:pPr>
        <w:pStyle w:val="Heading2"/>
      </w:pPr>
      <w:r>
        <w:t>2. Élaboration du plan</w:t>
      </w:r>
    </w:p>
    <w:p>
      <w:r>
        <w:t>Choisir un plan structuré : dialectique (I/II), analytique, ou fonctionnel. Chaque partie doit répondre à un aspect du sujet et être équilibrée.</w:t>
      </w:r>
    </w:p>
    <w:p>
      <w:pPr>
        <w:pStyle w:val="Heading2"/>
      </w:pPr>
      <w:r>
        <w:t>3. Introduction</w:t>
      </w:r>
    </w:p>
    <w:p>
      <w:r>
        <w:t>Elle comprend : une accroche, les définitions des termes, la problématique, l’annonce du plan.</w:t>
      </w:r>
    </w:p>
    <w:p>
      <w:pPr>
        <w:pStyle w:val="Heading2"/>
      </w:pPr>
      <w:r>
        <w:t>4. Développement</w:t>
      </w:r>
    </w:p>
    <w:p>
      <w:r>
        <w:t>Chaque partie doit contenir une idée principale, des arguments juridiques, des références (textes, jurisprudences), et une transition claire.</w:t>
      </w:r>
    </w:p>
    <w:p>
      <w:pPr>
        <w:pStyle w:val="Heading2"/>
      </w:pPr>
      <w:r>
        <w:t>5. Conclusion</w:t>
      </w:r>
    </w:p>
    <w:p>
      <w:r>
        <w:t>Elle répond à la problématique, fait une synthèse et propose éventuellement une ouverture.</w:t>
      </w:r>
    </w:p>
    <w:p>
      <w:pPr>
        <w:pStyle w:val="Heading2"/>
      </w:pPr>
      <w:r>
        <w:t>6. Jurisprudences incontournables</w:t>
      </w:r>
    </w:p>
    <w:p>
      <w:r>
        <w:t>- CE, 1933, Benjamin : proportionnalité des mesures de police</w:t>
        <w:br/>
        <w:t>- CE, 2001, Ternon : retrait d’un acte administratif</w:t>
        <w:br/>
        <w:t>- CE, 1950, Dehaene : droit de grève dans le service public</w:t>
      </w:r>
    </w:p>
    <w:p>
      <w:pPr>
        <w:pStyle w:val="Heading2"/>
      </w:pPr>
      <w:r>
        <w:t>7. Erreurs à éviter</w:t>
      </w:r>
    </w:p>
    <w:p>
      <w:r>
        <w:t>- Hors-sujet</w:t>
        <w:br/>
        <w:t>- Répétition du cours sans adaptation</w:t>
        <w:br/>
        <w:t>- Plan déséquilibré</w:t>
        <w:br/>
        <w:t>- Absence de références juridiques</w:t>
        <w:br/>
        <w:t>- Introduction ou conclusion trop longues</w:t>
      </w:r>
    </w:p>
    <w:p>
      <w:pPr>
        <w:pStyle w:val="Heading2"/>
      </w:pPr>
      <w:r>
        <w:t>8. Outils pratiques</w:t>
      </w:r>
    </w:p>
    <w:p>
      <w:r>
        <w:t>Préparer des fiches d'analyse par thème avec : sujet, problématique, plan, jurisprudence clé, risques, ouverture possible.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