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Cartographie des Compétences en IA pour les Enseignants</w:t>
      </w:r>
    </w:p>
    <w:p>
      <w:r>
        <w:t>Cette cartographie permet de visualiser les niveaux de maîtrise des compétences liées à l'intelligence artificielle chez les enseignants. Elle facilite l’identification des besoins en formation et en accompagnement.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>
        <w:tc>
          <w:tcPr>
            <w:tcW w:type="dxa" w:w="960"/>
            <w:shd w:val="clear" w:color="auto" w:fill="B4C6E7"/>
          </w:tcPr>
          <w:p>
            <w:r>
              <w:t>Enseignant / Compétences</w:t>
            </w:r>
          </w:p>
        </w:tc>
        <w:tc>
          <w:tcPr>
            <w:tcW w:type="dxa" w:w="960"/>
            <w:shd w:val="clear" w:color="auto" w:fill="FCE4D6"/>
          </w:tcPr>
          <w:p>
            <w:r>
              <w:t>Comprendre les concepts fondamentaux de l'IA</w:t>
            </w:r>
          </w:p>
        </w:tc>
        <w:tc>
          <w:tcPr>
            <w:tcW w:type="dxa" w:w="960"/>
            <w:shd w:val="clear" w:color="auto" w:fill="FCE4D6"/>
          </w:tcPr>
          <w:p>
            <w:r>
              <w:t>Identifier les usages pédagogiques de l'IA</w:t>
            </w:r>
          </w:p>
        </w:tc>
        <w:tc>
          <w:tcPr>
            <w:tcW w:type="dxa" w:w="960"/>
            <w:shd w:val="clear" w:color="auto" w:fill="FCE4D6"/>
          </w:tcPr>
          <w:p>
            <w:r>
              <w:t>Utiliser des outils IA pour créer des contenus pédagogiques</w:t>
            </w:r>
          </w:p>
        </w:tc>
        <w:tc>
          <w:tcPr>
            <w:tcW w:type="dxa" w:w="960"/>
            <w:shd w:val="clear" w:color="auto" w:fill="FCE4D6"/>
          </w:tcPr>
          <w:p>
            <w:r>
              <w:t>Accompagner les élèves à un usage critique de l’IA</w:t>
            </w:r>
          </w:p>
        </w:tc>
        <w:tc>
          <w:tcPr>
            <w:tcW w:type="dxa" w:w="960"/>
            <w:shd w:val="clear" w:color="auto" w:fill="FCE4D6"/>
          </w:tcPr>
          <w:p>
            <w:r>
              <w:t>Intégrer des scénarios pédagogiques avec l’IA</w:t>
            </w:r>
          </w:p>
        </w:tc>
        <w:tc>
          <w:tcPr>
            <w:tcW w:type="dxa" w:w="960"/>
            <w:shd w:val="clear" w:color="auto" w:fill="FCE4D6"/>
          </w:tcPr>
          <w:p>
            <w:r>
              <w:t>Maîtriser les enjeux éthiques liés à l’IA</w:t>
            </w:r>
          </w:p>
        </w:tc>
        <w:tc>
          <w:tcPr>
            <w:tcW w:type="dxa" w:w="960"/>
            <w:shd w:val="clear" w:color="auto" w:fill="FCE4D6"/>
          </w:tcPr>
          <w:p>
            <w:r>
              <w:t>Collaborer autour de projets éducatifs intégrant l’IA</w:t>
            </w:r>
          </w:p>
        </w:tc>
        <w:tc>
          <w:tcPr>
            <w:tcW w:type="dxa" w:w="960"/>
            <w:shd w:val="clear" w:color="auto" w:fill="FCE4D6"/>
          </w:tcPr>
          <w:p>
            <w:r>
              <w:t>Se former en continu aux évolutions de l’IA</w:t>
            </w:r>
          </w:p>
        </w:tc>
      </w:tr>
      <w:tr>
        <w:tc>
          <w:tcPr>
            <w:tcW w:type="dxa" w:w="960"/>
          </w:tcPr>
          <w:p>
            <w:r>
              <w:t>Enseignant 1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</w:tr>
      <w:tr>
        <w:tc>
          <w:tcPr>
            <w:tcW w:type="dxa" w:w="960"/>
          </w:tcPr>
          <w:p>
            <w:r>
              <w:t>Enseignant 2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</w:tr>
      <w:tr>
        <w:tc>
          <w:tcPr>
            <w:tcW w:type="dxa" w:w="960"/>
          </w:tcPr>
          <w:p>
            <w:r>
              <w:t>Enseignant 3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  <w:tc>
          <w:tcPr>
            <w:tcW w:type="dxa" w:w="960"/>
          </w:tcPr>
          <w:p>
            <w:r>
              <w:t>☐</w:t>
            </w:r>
          </w:p>
        </w:tc>
      </w:tr>
    </w:tbl>
    <w:p>
      <w:r>
        <w:br/>
        <w:t>Niveaux de maîtrise suggérés :</w:t>
      </w:r>
    </w:p>
    <w:p>
      <w:r>
        <w:t>☐ 1 – Débutant     ☐ 2 – En développement     ☐ 3 – Maîtrise     ☐ 4 – Expert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