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Canevas de Procédure - Nettoyage et Désinfection des Locaux</w:t>
      </w:r>
    </w:p>
    <w:p>
      <w:pPr>
        <w:pStyle w:val="Heading1"/>
      </w:pPr>
      <w:r>
        <w:t>1. Informations générales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 du document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Version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Établi par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Date d’application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1"/>
      </w:pPr>
      <w:r>
        <w:t>2. Objectifs de la procédure</w:t>
      </w:r>
    </w:p>
    <w:p>
      <w:r>
        <w:t>Décrire les objectifs généraux et spécifiques du nettoyage et de la désinfection :</w:t>
      </w:r>
    </w:p>
    <w:p>
      <w:pPr>
        <w:pStyle w:val="Heading1"/>
      </w:pPr>
      <w:r>
        <w:t>3. Champ d’application</w:t>
      </w:r>
    </w:p>
    <w:p>
      <w:r>
        <w:t>Indiquer les zones concernées et le personnel impliqué :</w:t>
      </w:r>
    </w:p>
    <w:p>
      <w:pPr>
        <w:pStyle w:val="Heading1"/>
      </w:pPr>
      <w:r>
        <w:t>4. Répartition des responsabilités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Fonction</w:t>
            </w:r>
          </w:p>
        </w:tc>
        <w:tc>
          <w:tcPr>
            <w:tcW w:type="dxa" w:w="4320"/>
          </w:tcPr>
          <w:p>
            <w:r>
              <w:t>Responsabilités</w:t>
            </w:r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1"/>
      </w:pPr>
      <w:r>
        <w:t>5. Produits et Matériel utilisés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Matériel</w:t>
            </w:r>
          </w:p>
        </w:tc>
        <w:tc>
          <w:tcPr>
            <w:tcW w:type="dxa" w:w="2880"/>
          </w:tcPr>
          <w:p>
            <w:r>
              <w:t>Produit</w:t>
            </w:r>
          </w:p>
        </w:tc>
        <w:tc>
          <w:tcPr>
            <w:tcW w:type="dxa" w:w="2880"/>
          </w:tcPr>
          <w:p>
            <w:r>
              <w:t>Normes / Références</w:t>
            </w:r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>
      <w:pPr>
        <w:pStyle w:val="Heading1"/>
      </w:pPr>
      <w:r>
        <w:t>6. Étapes de nettoyage et désinfection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Étape</w:t>
            </w:r>
          </w:p>
        </w:tc>
        <w:tc>
          <w:tcPr>
            <w:tcW w:type="dxa" w:w="2160"/>
          </w:tcPr>
          <w:p>
            <w:r>
              <w:t>Détail</w:t>
            </w:r>
          </w:p>
        </w:tc>
        <w:tc>
          <w:tcPr>
            <w:tcW w:type="dxa" w:w="2160"/>
          </w:tcPr>
          <w:p>
            <w:r>
              <w:t>Fréquence</w:t>
            </w:r>
          </w:p>
        </w:tc>
        <w:tc>
          <w:tcPr>
            <w:tcW w:type="dxa" w:w="2160"/>
          </w:tcPr>
          <w:p>
            <w:r>
              <w:t>Zone concernée</w:t>
            </w:r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p>
      <w:pPr>
        <w:pStyle w:val="Heading1"/>
      </w:pPr>
      <w:r>
        <w:t>7. Suivi et traçabilité</w:t>
      </w:r>
    </w:p>
    <w:p>
      <w:r>
        <w:t>Décrire comment les opérations sont enregistrées et qui vérifie les fiches :</w:t>
      </w:r>
    </w:p>
    <w:p>
      <w:pPr>
        <w:pStyle w:val="Heading1"/>
      </w:pPr>
      <w:r>
        <w:t>8. Mesures de sécurité</w:t>
      </w:r>
    </w:p>
    <w:p>
      <w:r>
        <w:t>Lister les EPI à porter, précautions produits, ventilation, etc.</w:t>
      </w:r>
    </w:p>
    <w:p>
      <w:pPr>
        <w:pStyle w:val="Heading1"/>
      </w:pPr>
      <w:r>
        <w:t>9. Vérification de l’efficacité</w:t>
      </w:r>
    </w:p>
    <w:p>
      <w:r>
        <w:t>Décrire les moyens de vérification mis en œuvre (tests ATP, audit hygiène, etc.)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