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Canevas : Analyse du Point de Vue Externe</w:t>
      </w:r>
    </w:p>
    <w:p>
      <w:r>
        <w:t>Ce canevas est conçu pour analyser un point de vue externe en identifiant ses caractéristiques et en structurant les observations basées sur une approche objective et factuelle. Il peut être utilisé pour la rédaction de textes littéraires, journalistiques ou analytiques.</w:t>
      </w:r>
    </w:p>
    <w:p>
      <w:pPr>
        <w:pStyle w:val="Heading2"/>
      </w:pPr>
      <w:r>
        <w:t>1. Contexte</w:t>
      </w:r>
    </w:p>
    <w:p>
      <w:r>
        <w:t>Décrire la situation, le cadre ou l’événement observé.</w:t>
      </w:r>
    </w:p>
    <w:tbl>
      <w:tblPr>
        <w:tblStyle w:val="TableGrid"/>
        <w:tblW w:type="auto" w:w="0"/>
        <w:tblLook w:firstColumn="1" w:firstRow="1" w:lastColumn="0" w:lastRow="0" w:noHBand="0" w:noVBand="1" w:val="04A0"/>
      </w:tblPr>
      <w:tblGrid>
        <w:gridCol w:w="4320"/>
        <w:gridCol w:w="4320"/>
      </w:tblGrid>
      <w:tr>
        <w:tc>
          <w:tcPr>
            <w:tcW w:type="dxa" w:w="4320"/>
          </w:tcPr>
          <w:p>
            <w:r>
              <w:t>Élément</w:t>
            </w:r>
          </w:p>
        </w:tc>
        <w:tc>
          <w:tcPr>
            <w:tcW w:type="dxa" w:w="4320"/>
          </w:tcPr>
          <w:p>
            <w:r>
              <w:t>Description</w:t>
            </w:r>
          </w:p>
        </w:tc>
      </w:tr>
      <w:tr>
        <w:tc>
          <w:tcPr>
            <w:tcW w:type="dxa" w:w="4320"/>
          </w:tcPr>
          <w:p>
            <w:r>
              <w:t>Situation analysée</w:t>
            </w:r>
          </w:p>
        </w:tc>
        <w:tc>
          <w:tcPr>
            <w:tcW w:type="dxa" w:w="4320"/>
          </w:tcPr>
          <w:p>
            <w:r/>
          </w:p>
        </w:tc>
      </w:tr>
      <w:tr>
        <w:tc>
          <w:tcPr>
            <w:tcW w:type="dxa" w:w="4320"/>
          </w:tcPr>
          <w:p>
            <w:r>
              <w:t>Lieu et moment</w:t>
            </w:r>
          </w:p>
        </w:tc>
        <w:tc>
          <w:tcPr>
            <w:tcW w:type="dxa" w:w="4320"/>
          </w:tcPr>
          <w:p>
            <w:r/>
          </w:p>
        </w:tc>
      </w:tr>
      <w:tr>
        <w:tc>
          <w:tcPr>
            <w:tcW w:type="dxa" w:w="4320"/>
          </w:tcPr>
          <w:p>
            <w:r>
              <w:t>Acteurs impliqués</w:t>
            </w:r>
          </w:p>
        </w:tc>
        <w:tc>
          <w:tcPr>
            <w:tcW w:type="dxa" w:w="4320"/>
          </w:tcPr>
          <w:p>
            <w:r/>
          </w:p>
        </w:tc>
      </w:tr>
    </w:tbl>
    <w:p>
      <w:r>
        <w:br/>
      </w:r>
    </w:p>
    <w:p>
      <w:pPr>
        <w:pStyle w:val="Heading2"/>
      </w:pPr>
      <w:r>
        <w:t>2. Actions Observables</w:t>
      </w:r>
    </w:p>
    <w:p>
      <w:r>
        <w:t>Lister les actions visibles sans interprétation subjective.</w:t>
      </w:r>
    </w:p>
    <w:tbl>
      <w:tblPr>
        <w:tblStyle w:val="TableGrid"/>
        <w:tblW w:type="auto" w:w="0"/>
        <w:tblLook w:firstColumn="1" w:firstRow="1" w:lastColumn="0" w:lastRow="0" w:noHBand="0" w:noVBand="1" w:val="04A0"/>
      </w:tblPr>
      <w:tblGrid>
        <w:gridCol w:w="4320"/>
        <w:gridCol w:w="4320"/>
      </w:tblGrid>
      <w:tr>
        <w:tc>
          <w:tcPr>
            <w:tcW w:type="dxa" w:w="4320"/>
          </w:tcPr>
          <w:p>
            <w:r>
              <w:t>Personnage</w:t>
            </w:r>
          </w:p>
        </w:tc>
        <w:tc>
          <w:tcPr>
            <w:tcW w:type="dxa" w:w="4320"/>
          </w:tcPr>
          <w:p>
            <w:r>
              <w:t>Action observée</w:t>
            </w:r>
          </w:p>
        </w:tc>
      </w:tr>
      <w:tr>
        <w:tc>
          <w:tcPr>
            <w:tcW w:type="dxa" w:w="4320"/>
          </w:tcPr>
          <w:p>
            <w:r/>
          </w:p>
        </w:tc>
        <w:tc>
          <w:tcPr>
            <w:tcW w:type="dxa" w:w="4320"/>
          </w:tcPr>
          <w:p>
            <w:r/>
          </w:p>
        </w:tc>
      </w:tr>
      <w:tr>
        <w:tc>
          <w:tcPr>
            <w:tcW w:type="dxa" w:w="4320"/>
          </w:tcPr>
          <w:p>
            <w:r/>
          </w:p>
        </w:tc>
        <w:tc>
          <w:tcPr>
            <w:tcW w:type="dxa" w:w="4320"/>
          </w:tcPr>
          <w:p>
            <w:r/>
          </w:p>
        </w:tc>
      </w:tr>
      <w:tr>
        <w:tc>
          <w:tcPr>
            <w:tcW w:type="dxa" w:w="4320"/>
          </w:tcPr>
          <w:p>
            <w:r/>
          </w:p>
        </w:tc>
        <w:tc>
          <w:tcPr>
            <w:tcW w:type="dxa" w:w="4320"/>
          </w:tcPr>
          <w:p>
            <w:r/>
          </w:p>
        </w:tc>
      </w:tr>
    </w:tbl>
    <w:p>
      <w:r>
        <w:br/>
      </w:r>
    </w:p>
    <w:p>
      <w:pPr>
        <w:pStyle w:val="Heading2"/>
      </w:pPr>
      <w:r>
        <w:t>3. Dialogue et Expressions</w:t>
      </w:r>
    </w:p>
    <w:p>
      <w:r>
        <w:t>Relever les échanges verbaux et expressions visibles des personnages.</w:t>
      </w:r>
    </w:p>
    <w:tbl>
      <w:tblPr>
        <w:tblStyle w:val="TableGrid"/>
        <w:tblW w:type="auto" w:w="0"/>
        <w:tblLook w:firstColumn="1" w:firstRow="1" w:lastColumn="0" w:lastRow="0" w:noHBand="0" w:noVBand="1" w:val="04A0"/>
      </w:tblPr>
      <w:tblGrid>
        <w:gridCol w:w="4320"/>
        <w:gridCol w:w="4320"/>
      </w:tblGrid>
      <w:tr>
        <w:tc>
          <w:tcPr>
            <w:tcW w:type="dxa" w:w="4320"/>
          </w:tcPr>
          <w:p>
            <w:r>
              <w:t>Dialogue</w:t>
            </w:r>
          </w:p>
        </w:tc>
        <w:tc>
          <w:tcPr>
            <w:tcW w:type="dxa" w:w="4320"/>
          </w:tcPr>
          <w:p>
            <w:r>
              <w:t>Ton / Expression</w:t>
            </w:r>
          </w:p>
        </w:tc>
      </w:tr>
      <w:tr>
        <w:tc>
          <w:tcPr>
            <w:tcW w:type="dxa" w:w="4320"/>
          </w:tcPr>
          <w:p>
            <w:r/>
          </w:p>
        </w:tc>
        <w:tc>
          <w:tcPr>
            <w:tcW w:type="dxa" w:w="4320"/>
          </w:tcPr>
          <w:p>
            <w:r/>
          </w:p>
        </w:tc>
      </w:tr>
      <w:tr>
        <w:tc>
          <w:tcPr>
            <w:tcW w:type="dxa" w:w="4320"/>
          </w:tcPr>
          <w:p>
            <w:r/>
          </w:p>
        </w:tc>
        <w:tc>
          <w:tcPr>
            <w:tcW w:type="dxa" w:w="4320"/>
          </w:tcPr>
          <w:p>
            <w:r/>
          </w:p>
        </w:tc>
      </w:tr>
      <w:tr>
        <w:tc>
          <w:tcPr>
            <w:tcW w:type="dxa" w:w="4320"/>
          </w:tcPr>
          <w:p>
            <w:r/>
          </w:p>
        </w:tc>
        <w:tc>
          <w:tcPr>
            <w:tcW w:type="dxa" w:w="4320"/>
          </w:tcPr>
          <w:p>
            <w:r/>
          </w:p>
        </w:tc>
      </w:tr>
    </w:tbl>
    <w:p>
      <w:r>
        <w:br/>
      </w:r>
    </w:p>
    <w:p>
      <w:pPr>
        <w:pStyle w:val="Heading2"/>
      </w:pPr>
      <w:r>
        <w:t>4. Indices Non-Verbaux</w:t>
      </w:r>
    </w:p>
    <w:p>
      <w:r>
        <w:t>Décrire les gestes et attitudes qui peuvent donner des indices sur l’état des personnages.</w:t>
      </w:r>
    </w:p>
    <w:tbl>
      <w:tblPr>
        <w:tblStyle w:val="TableGrid"/>
        <w:tblW w:type="auto" w:w="0"/>
        <w:tblLook w:firstColumn="1" w:firstRow="1" w:lastColumn="0" w:lastRow="0" w:noHBand="0" w:noVBand="1" w:val="04A0"/>
      </w:tblPr>
      <w:tblGrid>
        <w:gridCol w:w="4320"/>
        <w:gridCol w:w="4320"/>
      </w:tblGrid>
      <w:tr>
        <w:tc>
          <w:tcPr>
            <w:tcW w:type="dxa" w:w="4320"/>
          </w:tcPr>
          <w:p>
            <w:r>
              <w:t>Personnage</w:t>
            </w:r>
          </w:p>
        </w:tc>
        <w:tc>
          <w:tcPr>
            <w:tcW w:type="dxa" w:w="4320"/>
          </w:tcPr>
          <w:p>
            <w:r>
              <w:t>Geste / Attitude</w:t>
            </w:r>
          </w:p>
        </w:tc>
      </w:tr>
      <w:tr>
        <w:tc>
          <w:tcPr>
            <w:tcW w:type="dxa" w:w="4320"/>
          </w:tcPr>
          <w:p>
            <w:r/>
          </w:p>
        </w:tc>
        <w:tc>
          <w:tcPr>
            <w:tcW w:type="dxa" w:w="4320"/>
          </w:tcPr>
          <w:p>
            <w:r/>
          </w:p>
        </w:tc>
      </w:tr>
      <w:tr>
        <w:tc>
          <w:tcPr>
            <w:tcW w:type="dxa" w:w="4320"/>
          </w:tcPr>
          <w:p>
            <w:r/>
          </w:p>
        </w:tc>
        <w:tc>
          <w:tcPr>
            <w:tcW w:type="dxa" w:w="4320"/>
          </w:tcPr>
          <w:p>
            <w:r/>
          </w:p>
        </w:tc>
      </w:tr>
      <w:tr>
        <w:tc>
          <w:tcPr>
            <w:tcW w:type="dxa" w:w="4320"/>
          </w:tcPr>
          <w:p>
            <w:r/>
          </w:p>
        </w:tc>
        <w:tc>
          <w:tcPr>
            <w:tcW w:type="dxa" w:w="4320"/>
          </w:tcPr>
          <w:p>
            <w:r/>
          </w:p>
        </w:tc>
      </w:tr>
    </w:tbl>
    <w:p>
      <w:r>
        <w:br/>
      </w:r>
    </w:p>
    <w:p>
      <w:pPr>
        <w:pStyle w:val="Heading2"/>
      </w:pPr>
      <w:r>
        <w:t>5. Synthèse et Interprétation Possible</w:t>
      </w:r>
    </w:p>
    <w:p>
      <w:r>
        <w:t>Rédiger une courte analyse en restant dans une approche factuelle.</w:t>
      </w:r>
    </w:p>
    <w:tbl>
      <w:tblPr>
        <w:tblStyle w:val="TableGrid"/>
        <w:tblW w:type="auto" w:w="0"/>
        <w:tblLook w:firstColumn="1" w:firstRow="1" w:lastColumn="0" w:lastRow="0" w:noHBand="0" w:noVBand="1" w:val="04A0"/>
      </w:tblPr>
      <w:tblGrid>
        <w:gridCol w:w="2880"/>
        <w:gridCol w:w="2880"/>
        <w:gridCol w:w="2880"/>
      </w:tblGrid>
      <w:tr>
        <w:tc>
          <w:tcPr>
            <w:tcW w:type="dxa" w:w="2880"/>
          </w:tcPr>
          <w:p>
            <w:r>
              <w:t>Élément Clé</w:t>
            </w:r>
          </w:p>
        </w:tc>
        <w:tc>
          <w:tcPr>
            <w:tcW w:type="dxa" w:w="2880"/>
          </w:tcPr>
          <w:p>
            <w:r>
              <w:t>Observation</w:t>
            </w:r>
          </w:p>
        </w:tc>
        <w:tc>
          <w:tcPr>
            <w:tcW w:type="dxa" w:w="2880"/>
          </w:tcPr>
          <w:p>
            <w:r>
              <w:t>Conséquence possible</w:t>
            </w:r>
          </w:p>
        </w:tc>
      </w:tr>
      <w:tr>
        <w:tc>
          <w:tcPr>
            <w:tcW w:type="dxa" w:w="2880"/>
          </w:tcPr>
          <w:p>
            <w:r/>
          </w:p>
        </w:tc>
        <w:tc>
          <w:tcPr>
            <w:tcW w:type="dxa" w:w="2880"/>
          </w:tcPr>
          <w:p>
            <w:r/>
          </w:p>
        </w:tc>
        <w:tc>
          <w:tcPr>
            <w:tcW w:type="dxa" w:w="2880"/>
          </w:tcPr>
          <w:p>
            <w:r/>
          </w:p>
        </w:tc>
      </w:tr>
      <w:tr>
        <w:tc>
          <w:tcPr>
            <w:tcW w:type="dxa" w:w="2880"/>
          </w:tcPr>
          <w:p>
            <w:r/>
          </w:p>
        </w:tc>
        <w:tc>
          <w:tcPr>
            <w:tcW w:type="dxa" w:w="2880"/>
          </w:tcPr>
          <w:p>
            <w:r/>
          </w:p>
        </w:tc>
        <w:tc>
          <w:tcPr>
            <w:tcW w:type="dxa" w:w="2880"/>
          </w:tcPr>
          <w:p>
            <w:r/>
          </w:p>
        </w:tc>
      </w:tr>
      <w:tr>
        <w:tc>
          <w:tcPr>
            <w:tcW w:type="dxa" w:w="2880"/>
          </w:tcPr>
          <w:p>
            <w:r/>
          </w:p>
        </w:tc>
        <w:tc>
          <w:tcPr>
            <w:tcW w:type="dxa" w:w="2880"/>
          </w:tcPr>
          <w:p>
            <w:r/>
          </w:p>
        </w:tc>
        <w:tc>
          <w:tcPr>
            <w:tcW w:type="dxa" w:w="2880"/>
          </w:tcPr>
          <w:p>
            <w:r/>
          </w:p>
        </w:tc>
      </w:tr>
    </w:tbl>
    <w:p>
      <w:r>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