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fill="FFD700"/>
      </w:pPr>
      <w:r>
        <w:rPr>
          <w:b/>
          <w:sz w:val="28"/>
        </w:rPr>
        <w:t>Modèle Générique : Glossaire Vocabulaire Technique pour État des Lieux</w:t>
      </w:r>
    </w:p>
    <w:p>
      <w:r>
        <w:t>Ce document constitue un modèle générique de glossaire pour regrouper les termes techniques associés à un état des lieux. Les sections sont conçues pour être adaptables à différents contextes (bâtiments, équipements, systèmes, etc.). Chaque terme peut être défini et accompagné de commentaires pour une utilisation pratique.</w:t>
      </w:r>
    </w:p>
    <w:p>
      <w:pPr>
        <w:jc w:val="center"/>
        <w:shd w:fill="ADD8E6"/>
      </w:pPr>
      <w:r>
        <w:rPr>
          <w:b/>
          <w:sz w:val="28"/>
        </w:rPr>
        <w:t>1. Vocabulaire Général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Terme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Définition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2880"/>
          </w:tcPr>
          <w:p>
            <w:pPr>
              <w:jc w:val="left"/>
            </w:pPr>
            <w:r/>
          </w:p>
        </w:tc>
        <w:tc>
          <w:tcPr>
            <w:tcW w:type="dxa" w:w="2880"/>
          </w:tcPr>
          <w:p>
            <w:pPr>
              <w:jc w:val="left"/>
            </w:pPr>
            <w:r>
              <w:t>Définir le terme ici</w:t>
            </w:r>
          </w:p>
        </w:tc>
        <w:tc>
          <w:tcPr>
            <w:tcW w:type="dxa" w:w="2880"/>
          </w:tcPr>
          <w:p>
            <w:pPr>
              <w:jc w:val="left"/>
            </w:pPr>
            <w:r>
              <w:t>Ajouter des précisions ou des exemples d'utilisation.</w:t>
            </w:r>
          </w:p>
        </w:tc>
      </w:tr>
    </w:tbl>
    <w:p>
      <w:pPr>
        <w:jc w:val="center"/>
        <w:shd w:fill="ADD8E6"/>
      </w:pPr>
      <w:r>
        <w:rPr>
          <w:b/>
          <w:sz w:val="28"/>
        </w:rPr>
        <w:t>2. Vocabulaire Spécifique aux Bâtiments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Terme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Définition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2880"/>
          </w:tcPr>
          <w:p>
            <w:pPr>
              <w:jc w:val="left"/>
            </w:pPr>
            <w:r/>
          </w:p>
        </w:tc>
        <w:tc>
          <w:tcPr>
            <w:tcW w:type="dxa" w:w="2880"/>
          </w:tcPr>
          <w:p>
            <w:pPr>
              <w:jc w:val="left"/>
            </w:pPr>
            <w:r>
              <w:t>Définir le terme ici</w:t>
            </w:r>
          </w:p>
        </w:tc>
        <w:tc>
          <w:tcPr>
            <w:tcW w:type="dxa" w:w="2880"/>
          </w:tcPr>
          <w:p>
            <w:pPr>
              <w:jc w:val="left"/>
            </w:pPr>
            <w:r>
              <w:t>Ajouter des précisions ou des exemples d'utilisation.</w:t>
            </w:r>
          </w:p>
        </w:tc>
      </w:tr>
    </w:tbl>
    <w:p>
      <w:pPr>
        <w:jc w:val="center"/>
        <w:shd w:fill="ADD8E6"/>
      </w:pPr>
      <w:r>
        <w:rPr>
          <w:b/>
          <w:sz w:val="28"/>
        </w:rPr>
        <w:t>3. Vocabulaire Spécifique aux Équipements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Terme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Définition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2880"/>
          </w:tcPr>
          <w:p>
            <w:pPr>
              <w:jc w:val="left"/>
            </w:pPr>
            <w:r/>
          </w:p>
        </w:tc>
        <w:tc>
          <w:tcPr>
            <w:tcW w:type="dxa" w:w="2880"/>
          </w:tcPr>
          <w:p>
            <w:pPr>
              <w:jc w:val="left"/>
            </w:pPr>
            <w:r>
              <w:t>Définir le terme ici</w:t>
            </w:r>
          </w:p>
        </w:tc>
        <w:tc>
          <w:tcPr>
            <w:tcW w:type="dxa" w:w="2880"/>
          </w:tcPr>
          <w:p>
            <w:pPr>
              <w:jc w:val="left"/>
            </w:pPr>
            <w:r>
              <w:t>Ajouter des précisions ou des exemples d'utilisation.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