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57"/>
        <w:gridCol w:w="2948"/>
      </w:tblGrid>
      <w:tr>
        <w:tc>
          <w:tcPr>
            <w:tcW w:type="dxa" w:w="5326"/>
            <w:tcBorders>
              <w:left w:val="single" w:sz="0" w:color="1F4E78"/>
              <w:top w:val="single" w:sz="0" w:color="1F4E78"/>
              <w:right w:val="single" w:sz="0" w:color="1F4E78"/>
              <w:bottom w:val="single" w:sz="0" w:color="1F4E78"/>
            </w:tcBorders>
            <w:shd w:fill="1F4E78"/>
            <w:vAlign w:val="center"/>
          </w:tcPr>
          <w:p>
            <w:r>
              <w:rPr>
                <w:rFonts w:ascii="Arial" w:hAnsi="Arial"/>
                <w:b/>
                <w:color w:val="FFFFFF"/>
                <w:sz w:val="34"/>
              </w:rPr>
              <w:t>FICHE RÉFLEXE INCENDIE</w:t>
            </w:r>
          </w:p>
          <w:p>
            <w:r>
              <w:rPr>
                <w:color w:val="E9F0F7"/>
                <w:sz w:val="19"/>
              </w:rPr>
              <w:t>Réaction immédiate • Sécurité des personnes • Alerte • Évacuation</w:t>
            </w:r>
          </w:p>
        </w:tc>
        <w:tc>
          <w:tcPr>
            <w:tcW w:type="dxa" w:w="5326"/>
            <w:tcBorders>
              <w:left w:val="single" w:sz="0" w:color="1F4E78"/>
              <w:top w:val="single" w:sz="0" w:color="1F4E78"/>
              <w:right w:val="single" w:sz="0" w:color="1F4E78"/>
              <w:bottom w:val="single" w:sz="0" w:color="1F4E78"/>
            </w:tcBorders>
            <w:shd w:fill="1F4E78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ONE PAGE</w:t>
            </w:r>
          </w:p>
          <w:p>
            <w:pPr>
              <w:jc w:val="center"/>
            </w:pPr>
            <w:r>
              <w:rPr>
                <w:color w:val="E9F0F7"/>
                <w:sz w:val="18"/>
              </w:rPr>
              <w:t>Modèle Word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38"/>
        <w:gridCol w:w="2438"/>
        <w:gridCol w:w="2438"/>
        <w:gridCol w:w="2438"/>
      </w:tblGrid>
      <w:tr>
        <w:tc>
          <w:tcPr>
            <w:tcW w:type="dxa" w:w="2663"/>
            <w:shd w:fill="DCE6F1"/>
            <w:vAlign w:val="center"/>
            <w:tcBorders>
              <w:left w:val="single" w:sz="6" w:color="9FBAD0"/>
              <w:top w:val="single" w:sz="6" w:color="9FBAD0"/>
              <w:right w:val="single" w:sz="6" w:color="9FBAD0"/>
              <w:bottom w:val="single" w:sz="6" w:color="9FBAD0"/>
            </w:tcBorders>
          </w:tcPr>
          <w:p>
            <w:r>
              <w:rPr>
                <w:b/>
                <w:color w:val="1F4E79"/>
                <w:sz w:val="17"/>
              </w:rPr>
              <w:t>Organisation</w:t>
            </w:r>
          </w:p>
        </w:tc>
        <w:tc>
          <w:tcPr>
            <w:tcW w:type="dxa" w:w="2663"/>
            <w:shd w:fill="DCE6F1"/>
            <w:vAlign w:val="center"/>
            <w:tcBorders>
              <w:left w:val="single" w:sz="6" w:color="9FBAD0"/>
              <w:top w:val="single" w:sz="6" w:color="9FBAD0"/>
              <w:right w:val="single" w:sz="6" w:color="9FBAD0"/>
              <w:bottom w:val="single" w:sz="6" w:color="9FBAD0"/>
            </w:tcBorders>
          </w:tcPr>
          <w:p>
            <w:r>
              <w:rPr>
                <w:b/>
                <w:color w:val="1F4E79"/>
                <w:sz w:val="17"/>
              </w:rPr>
              <w:t>Site / bâtiment</w:t>
            </w:r>
          </w:p>
        </w:tc>
        <w:tc>
          <w:tcPr>
            <w:tcW w:type="dxa" w:w="2663"/>
            <w:shd w:fill="DCE6F1"/>
            <w:vAlign w:val="center"/>
            <w:tcBorders>
              <w:left w:val="single" w:sz="6" w:color="9FBAD0"/>
              <w:top w:val="single" w:sz="6" w:color="9FBAD0"/>
              <w:right w:val="single" w:sz="6" w:color="9FBAD0"/>
              <w:bottom w:val="single" w:sz="6" w:color="9FBAD0"/>
            </w:tcBorders>
          </w:tcPr>
          <w:p>
            <w:r>
              <w:rPr>
                <w:b/>
                <w:color w:val="1F4E79"/>
                <w:sz w:val="17"/>
              </w:rPr>
              <w:t>Responsable sécurité</w:t>
            </w:r>
          </w:p>
        </w:tc>
        <w:tc>
          <w:tcPr>
            <w:tcW w:type="dxa" w:w="2663"/>
            <w:shd w:fill="DCE6F1"/>
            <w:vAlign w:val="center"/>
            <w:tcBorders>
              <w:left w:val="single" w:sz="6" w:color="9FBAD0"/>
              <w:top w:val="single" w:sz="6" w:color="9FBAD0"/>
              <w:right w:val="single" w:sz="6" w:color="9FBAD0"/>
              <w:bottom w:val="single" w:sz="6" w:color="9FBAD0"/>
            </w:tcBorders>
          </w:tcPr>
          <w:p>
            <w:r>
              <w:rPr>
                <w:b/>
                <w:color w:val="1F4E79"/>
                <w:sz w:val="17"/>
              </w:rPr>
              <w:t>Mise à jour</w:t>
            </w:r>
          </w:p>
        </w:tc>
      </w:tr>
      <w:tr>
        <w:tc>
          <w:tcPr>
            <w:tcW w:type="dxa" w:w="2663"/>
            <w:vAlign w:val="center"/>
            <w:tcBorders>
              <w:left w:val="single" w:sz="6" w:color="9FBAD0"/>
              <w:top w:val="single" w:sz="6" w:color="9FBAD0"/>
              <w:right w:val="single" w:sz="6" w:color="9FBAD0"/>
              <w:bottom w:val="single" w:sz="6" w:color="9FBAD0"/>
            </w:tcBorders>
          </w:tcPr>
          <w:p>
            <w:r>
              <w:rPr>
                <w:sz w:val="18"/>
              </w:rPr>
              <w:t>................................</w:t>
            </w:r>
          </w:p>
        </w:tc>
        <w:tc>
          <w:tcPr>
            <w:tcW w:type="dxa" w:w="2663"/>
            <w:vAlign w:val="center"/>
            <w:tcBorders>
              <w:left w:val="single" w:sz="6" w:color="9FBAD0"/>
              <w:top w:val="single" w:sz="6" w:color="9FBAD0"/>
              <w:right w:val="single" w:sz="6" w:color="9FBAD0"/>
              <w:bottom w:val="single" w:sz="6" w:color="9FBAD0"/>
            </w:tcBorders>
          </w:tcPr>
          <w:p>
            <w:r>
              <w:rPr>
                <w:sz w:val="18"/>
              </w:rPr>
              <w:t>................................</w:t>
            </w:r>
          </w:p>
        </w:tc>
        <w:tc>
          <w:tcPr>
            <w:tcW w:type="dxa" w:w="2663"/>
            <w:vAlign w:val="center"/>
            <w:tcBorders>
              <w:left w:val="single" w:sz="6" w:color="9FBAD0"/>
              <w:top w:val="single" w:sz="6" w:color="9FBAD0"/>
              <w:right w:val="single" w:sz="6" w:color="9FBAD0"/>
              <w:bottom w:val="single" w:sz="6" w:color="9FBAD0"/>
            </w:tcBorders>
          </w:tcPr>
          <w:p>
            <w:r>
              <w:rPr>
                <w:sz w:val="18"/>
              </w:rPr>
              <w:t>................................</w:t>
            </w:r>
          </w:p>
        </w:tc>
        <w:tc>
          <w:tcPr>
            <w:tcW w:type="dxa" w:w="2663"/>
            <w:vAlign w:val="center"/>
            <w:tcBorders>
              <w:left w:val="single" w:sz="6" w:color="9FBAD0"/>
              <w:top w:val="single" w:sz="6" w:color="9FBAD0"/>
              <w:right w:val="single" w:sz="6" w:color="9FBAD0"/>
              <w:bottom w:val="single" w:sz="6" w:color="9FBAD0"/>
            </w:tcBorders>
          </w:tcPr>
          <w:p>
            <w:r>
              <w:rPr>
                <w:sz w:val="18"/>
              </w:rPr>
              <w:t>...... / ...... / ........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16"/>
        <w:gridCol w:w="4535"/>
      </w:tblGrid>
      <w:tr>
        <w:tc>
          <w:tcPr>
            <w:tcW w:type="dxa" w:w="5326"/>
            <w:tcBorders>
              <w:left w:val="single" w:sz="0" w:color="FFFFFF"/>
              <w:top w:val="single" w:sz="0" w:color="FFFFFF"/>
              <w:right w:val="single" w:sz="0" w:color="FFFFFF"/>
              <w:bottom w:val="single" w:sz="0" w:color="FFFFFF"/>
            </w:tcBorders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326"/>
            </w:tblGrid>
            <w:tr>
              <w:tc>
                <w:tcPr>
                  <w:tcW w:type="dxa" w:w="5326"/>
                  <w:tcBorders>
                    <w:left w:val="single" w:sz="0" w:color="1F4E78"/>
                    <w:top w:val="single" w:sz="0" w:color="1F4E78"/>
                    <w:right w:val="single" w:sz="0" w:color="1F4E78"/>
                    <w:bottom w:val="single" w:sz="0" w:color="1F4E78"/>
                  </w:tcBorders>
                  <w:shd w:fill="1F4E78"/>
                </w:tcPr>
                <w:p>
                  <w:pPr>
                    <w:spacing w:after="0"/>
                  </w:pPr>
                  <w:r>
                    <w:rPr>
                      <w:b/>
                      <w:color w:val="FFFFFF"/>
                      <w:sz w:val="20"/>
                    </w:rPr>
                    <w:t>1. Détection et alerte</w:t>
                  </w:r>
                </w:p>
              </w:tc>
            </w:tr>
          </w:tbl>
          <w:p/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Déclencher l’alarme incendie dès constatation d’un départ de feu ou de fumée anormale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Appeler les secours : 15 / 18 / 112 selon le dispositif en place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Préciser immédiatement : lieu exact, étage, nature du feu, personnes exposées</w:t>
            </w:r>
          </w:p>
          <w:p>
            <w:pPr>
              <w:spacing w:after="40"/>
            </w:pPr>
            <w:r>
              <w:rPr>
                <w:b/>
                <w:sz w:val="17"/>
              </w:rPr>
              <w:t xml:space="preserve">Message d’alerte à transmettre : </w:t>
            </w:r>
            <w:r>
              <w:rPr>
                <w:sz w:val="17"/>
              </w:rPr>
              <w:t>Qui appelle ? Quoi ? Où ? Combien de victimes ? Risque particulier ?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326"/>
            </w:tblGrid>
            <w:tr>
              <w:tc>
                <w:tcPr>
                  <w:tcW w:type="dxa" w:w="5326"/>
                  <w:tcBorders>
                    <w:left w:val="single" w:sz="0" w:color="1F4E78"/>
                    <w:top w:val="single" w:sz="0" w:color="1F4E78"/>
                    <w:right w:val="single" w:sz="0" w:color="1F4E78"/>
                    <w:bottom w:val="single" w:sz="0" w:color="1F4E78"/>
                  </w:tcBorders>
                  <w:shd w:fill="1F4E78"/>
                </w:tcPr>
                <w:p>
                  <w:pPr>
                    <w:spacing w:after="0"/>
                  </w:pPr>
                  <w:r>
                    <w:rPr>
                      <w:b/>
                      <w:color w:val="FFFFFF"/>
                      <w:sz w:val="20"/>
                    </w:rPr>
                    <w:t>2. Sécuriser les personnes</w:t>
                  </w:r>
                </w:p>
              </w:tc>
            </w:tr>
          </w:tbl>
          <w:p/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Donner l’ordre d’évacuation sans attendre si le risque est confirmé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Faire évacuer calmement vers le point de rassemblement prévu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Aider les visiteurs, personnes vulnérables et équipes éloignées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Fermer les portes sans les verrouiller pour limiter la propagation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326"/>
            </w:tblGrid>
            <w:tr>
              <w:tc>
                <w:tcPr>
                  <w:tcW w:type="dxa" w:w="5326"/>
                  <w:tcBorders>
                    <w:left w:val="single" w:sz="0" w:color="1F4E78"/>
                    <w:top w:val="single" w:sz="0" w:color="1F4E78"/>
                    <w:right w:val="single" w:sz="0" w:color="1F4E78"/>
                    <w:bottom w:val="single" w:sz="0" w:color="1F4E78"/>
                  </w:tcBorders>
                  <w:shd w:fill="1F4E78"/>
                </w:tcPr>
                <w:p>
                  <w:pPr>
                    <w:spacing w:after="0"/>
                  </w:pPr>
                  <w:r>
                    <w:rPr>
                      <w:b/>
                      <w:color w:val="FFFFFF"/>
                      <w:sz w:val="20"/>
                    </w:rPr>
                    <w:t>3. Première intervention si possible</w:t>
                  </w:r>
                </w:p>
              </w:tc>
            </w:tr>
          </w:tbl>
          <w:p/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Utiliser un extincteur seulement si le feu est naissant et sans danger immédiat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Couper l’énergie ou l’installation concernée si la procédure l’autorise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Abandonner toute tentative si fumées denses, chaleur forte ou doute sur la sécurité</w:t>
            </w:r>
          </w:p>
        </w:tc>
        <w:tc>
          <w:tcPr>
            <w:tcW w:type="dxa" w:w="5326"/>
            <w:tcBorders>
              <w:left w:val="single" w:sz="0" w:color="FFFFFF"/>
              <w:top w:val="single" w:sz="0" w:color="FFFFFF"/>
              <w:right w:val="single" w:sz="0" w:color="FFFFFF"/>
              <w:bottom w:val="single" w:sz="0" w:color="FFFFFF"/>
            </w:tcBorders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326"/>
            </w:tblGrid>
            <w:tr>
              <w:tc>
                <w:tcPr>
                  <w:tcW w:type="dxa" w:w="5326"/>
                  <w:tcBorders>
                    <w:left w:val="single" w:sz="0" w:color="C00000"/>
                    <w:top w:val="single" w:sz="0" w:color="C00000"/>
                    <w:right w:val="single" w:sz="0" w:color="C00000"/>
                    <w:bottom w:val="single" w:sz="0" w:color="C00000"/>
                  </w:tcBorders>
                  <w:shd w:fill="C00000"/>
                </w:tcPr>
                <w:p>
                  <w:pPr>
                    <w:spacing w:after="0"/>
                  </w:pPr>
                  <w:r>
                    <w:rPr>
                      <w:b/>
                      <w:color w:val="FFFFFF"/>
                      <w:sz w:val="20"/>
                    </w:rPr>
                    <w:t>4. Interdictions absolues</w:t>
                  </w:r>
                </w:p>
              </w:tc>
            </w:tr>
          </w:tbl>
          <w:p/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Ne pas utiliser les ascenseurs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Ne pas revenir en arrière pour récupérer des effets personnels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Ne pas ouvrir une porte chaude ou enfumée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Ne pas communiquer d’information non vérifiée à l’extérieur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326"/>
            </w:tblGrid>
            <w:tr>
              <w:tc>
                <w:tcPr>
                  <w:tcW w:type="dxa" w:w="5326"/>
                  <w:tcBorders>
                    <w:left w:val="single" w:sz="0" w:color="1F4E78"/>
                    <w:top w:val="single" w:sz="0" w:color="1F4E78"/>
                    <w:right w:val="single" w:sz="0" w:color="1F4E78"/>
                    <w:bottom w:val="single" w:sz="0" w:color="1F4E78"/>
                  </w:tcBorders>
                  <w:shd w:fill="1F4E78"/>
                </w:tcPr>
                <w:p>
                  <w:pPr>
                    <w:spacing w:after="0"/>
                  </w:pPr>
                  <w:r>
                    <w:rPr>
                      <w:b/>
                      <w:color w:val="FFFFFF"/>
                      <w:sz w:val="20"/>
                    </w:rPr>
                    <w:t>5. Contrôle au point de rassemblement</w:t>
                  </w:r>
                </w:p>
              </w:tc>
            </w:tr>
          </w:tbl>
          <w:p/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Compter les personnes évacuées et signaler immédiatement les absents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Interdire tout retour dans le bâtiment avant autorisation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Transmettre aux secours les informations utiles : plans, accès, produits dangereux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326"/>
            </w:tblGrid>
            <w:tr>
              <w:tc>
                <w:tcPr>
                  <w:tcW w:type="dxa" w:w="5326"/>
                  <w:tcBorders>
                    <w:left w:val="single" w:sz="0" w:color="1F4E78"/>
                    <w:top w:val="single" w:sz="0" w:color="1F4E78"/>
                    <w:right w:val="single" w:sz="0" w:color="1F4E78"/>
                    <w:bottom w:val="single" w:sz="0" w:color="1F4E78"/>
                  </w:tcBorders>
                  <w:shd w:fill="1F4E78"/>
                </w:tcPr>
                <w:p>
                  <w:pPr>
                    <w:spacing w:after="0"/>
                  </w:pPr>
                  <w:r>
                    <w:rPr>
                      <w:b/>
                      <w:color w:val="FFFFFF"/>
                      <w:sz w:val="20"/>
                    </w:rPr>
                    <w:t>6. Coordination interne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814"/>
              <w:gridCol w:w="2608"/>
            </w:tblGrid>
            <w:tr>
              <w:tc>
                <w:tcPr>
                  <w:tcW w:type="dxa" w:w="2663"/>
                  <w:vAlign w:val="center"/>
                  <w:tcBorders>
                    <w:left w:val="single" w:sz="6" w:color="B7C9D6"/>
                    <w:top w:val="single" w:sz="6" w:color="B7C9D6"/>
                    <w:right w:val="single" w:sz="6" w:color="B7C9D6"/>
                    <w:bottom w:val="single" w:sz="6" w:color="B7C9D6"/>
                  </w:tcBorders>
                </w:tcPr>
                <w:p>
                  <w:r>
                    <w:rPr>
                      <w:b/>
                      <w:sz w:val="17"/>
                    </w:rPr>
                    <w:t>Alerte donnée par</w:t>
                  </w:r>
                </w:p>
              </w:tc>
              <w:tc>
                <w:tcPr>
                  <w:tcW w:type="dxa" w:w="2663"/>
                  <w:vAlign w:val="center"/>
                  <w:tcBorders>
                    <w:left w:val="single" w:sz="6" w:color="B7C9D6"/>
                    <w:top w:val="single" w:sz="6" w:color="B7C9D6"/>
                    <w:right w:val="single" w:sz="6" w:color="B7C9D6"/>
                    <w:bottom w:val="single" w:sz="6" w:color="B7C9D6"/>
                  </w:tcBorders>
                </w:tcPr>
                <w:p>
                  <w:r>
                    <w:rPr>
                      <w:sz w:val="17"/>
                    </w:rPr>
                    <w:t>........................</w:t>
                  </w:r>
                </w:p>
              </w:tc>
            </w:tr>
            <w:tr>
              <w:tc>
                <w:tcPr>
                  <w:tcW w:type="dxa" w:w="2663"/>
                  <w:vAlign w:val="center"/>
                  <w:tcBorders>
                    <w:left w:val="single" w:sz="6" w:color="B7C9D6"/>
                    <w:top w:val="single" w:sz="6" w:color="B7C9D6"/>
                    <w:right w:val="single" w:sz="6" w:color="B7C9D6"/>
                    <w:bottom w:val="single" w:sz="6" w:color="B7C9D6"/>
                  </w:tcBorders>
                </w:tcPr>
                <w:p>
                  <w:r>
                    <w:rPr>
                      <w:b/>
                      <w:sz w:val="17"/>
                    </w:rPr>
                    <w:t>Chef d’évacuation</w:t>
                  </w:r>
                </w:p>
              </w:tc>
              <w:tc>
                <w:tcPr>
                  <w:tcW w:type="dxa" w:w="2663"/>
                  <w:vAlign w:val="center"/>
                  <w:tcBorders>
                    <w:left w:val="single" w:sz="6" w:color="B7C9D6"/>
                    <w:top w:val="single" w:sz="6" w:color="B7C9D6"/>
                    <w:right w:val="single" w:sz="6" w:color="B7C9D6"/>
                    <w:bottom w:val="single" w:sz="6" w:color="B7C9D6"/>
                  </w:tcBorders>
                </w:tcPr>
                <w:p>
                  <w:r>
                    <w:rPr>
                      <w:sz w:val="17"/>
                    </w:rPr>
                    <w:t>........................</w:t>
                  </w:r>
                </w:p>
              </w:tc>
            </w:tr>
            <w:tr>
              <w:tc>
                <w:tcPr>
                  <w:tcW w:type="dxa" w:w="2663"/>
                  <w:vAlign w:val="center"/>
                  <w:tcBorders>
                    <w:left w:val="single" w:sz="6" w:color="B7C9D6"/>
                    <w:top w:val="single" w:sz="6" w:color="B7C9D6"/>
                    <w:right w:val="single" w:sz="6" w:color="B7C9D6"/>
                    <w:bottom w:val="single" w:sz="6" w:color="B7C9D6"/>
                  </w:tcBorders>
                </w:tcPr>
                <w:p>
                  <w:r>
                    <w:rPr>
                      <w:b/>
                      <w:sz w:val="17"/>
                    </w:rPr>
                    <w:t>Point de rassemblement</w:t>
                  </w:r>
                </w:p>
              </w:tc>
              <w:tc>
                <w:tcPr>
                  <w:tcW w:type="dxa" w:w="2663"/>
                  <w:vAlign w:val="center"/>
                  <w:tcBorders>
                    <w:left w:val="single" w:sz="6" w:color="B7C9D6"/>
                    <w:top w:val="single" w:sz="6" w:color="B7C9D6"/>
                    <w:right w:val="single" w:sz="6" w:color="B7C9D6"/>
                    <w:bottom w:val="single" w:sz="6" w:color="B7C9D6"/>
                  </w:tcBorders>
                </w:tcPr>
                <w:p>
                  <w:r>
                    <w:rPr>
                      <w:sz w:val="17"/>
                    </w:rPr>
                    <w:t>........................</w:t>
                  </w:r>
                </w:p>
              </w:tc>
            </w:tr>
            <w:tr>
              <w:tc>
                <w:tcPr>
                  <w:tcW w:type="dxa" w:w="2663"/>
                  <w:vAlign w:val="center"/>
                  <w:tcBorders>
                    <w:left w:val="single" w:sz="6" w:color="B7C9D6"/>
                    <w:top w:val="single" w:sz="6" w:color="B7C9D6"/>
                    <w:right w:val="single" w:sz="6" w:color="B7C9D6"/>
                    <w:bottom w:val="single" w:sz="6" w:color="B7C9D6"/>
                  </w:tcBorders>
                </w:tcPr>
                <w:p>
                  <w:r>
                    <w:rPr>
                      <w:b/>
                      <w:sz w:val="17"/>
                    </w:rPr>
                    <w:t>Heure de fin d’alerte</w:t>
                  </w:r>
                </w:p>
              </w:tc>
              <w:tc>
                <w:tcPr>
                  <w:tcW w:type="dxa" w:w="2663"/>
                  <w:vAlign w:val="center"/>
                  <w:tcBorders>
                    <w:left w:val="single" w:sz="6" w:color="B7C9D6"/>
                    <w:top w:val="single" w:sz="6" w:color="B7C9D6"/>
                    <w:right w:val="single" w:sz="6" w:color="B7C9D6"/>
                    <w:bottom w:val="single" w:sz="6" w:color="B7C9D6"/>
                  </w:tcBorders>
                </w:tcPr>
                <w:p>
                  <w:r>
                    <w:rPr>
                      <w:sz w:val="17"/>
                    </w:rPr>
                    <w:t>........................</w:t>
                  </w:r>
                </w:p>
              </w:tc>
            </w:tr>
          </w:tbl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326"/>
            </w:tblGrid>
            <w:tr>
              <w:tc>
                <w:tcPr>
                  <w:tcW w:type="dxa" w:w="5326"/>
                  <w:tcBorders>
                    <w:left w:val="single" w:sz="0" w:color="1F4E78"/>
                    <w:top w:val="single" w:sz="0" w:color="1F4E78"/>
                    <w:right w:val="single" w:sz="0" w:color="1F4E78"/>
                    <w:bottom w:val="single" w:sz="0" w:color="1F4E78"/>
                  </w:tcBorders>
                  <w:shd w:fill="1F4E78"/>
                </w:tcPr>
                <w:p>
                  <w:pPr>
                    <w:spacing w:after="0"/>
                  </w:pPr>
                  <w:r>
                    <w:rPr>
                      <w:b/>
                      <w:color w:val="FFFFFF"/>
                      <w:sz w:val="20"/>
                    </w:rPr>
                    <w:t>7. Après l’incident</w:t>
                  </w:r>
                </w:p>
              </w:tc>
            </w:tr>
          </w:tbl>
          <w:p/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Sécuriser la zone et préserver les éléments utiles au retour d’expérience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Rédiger le compte rendu : heure, cause probable, actions menées, difficultés</w:t>
            </w:r>
          </w:p>
          <w:p>
            <w:pPr>
              <w:spacing w:after="0"/>
              <w:ind w:left="85"/>
            </w:pPr>
            <w:r>
              <w:rPr>
                <w:sz w:val="17"/>
              </w:rPr>
              <w:t xml:space="preserve">☐ </w:t>
            </w:r>
            <w:r>
              <w:rPr>
                <w:sz w:val="17"/>
              </w:rPr>
              <w:t>Mettre à jour la fiche réflexe et rappeler les consignes à l’équipe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2"/>
      </w:tblGrid>
      <w:tr>
        <w:tc>
          <w:tcPr>
            <w:tcW w:type="dxa" w:w="10652"/>
            <w:tcBorders>
              <w:left w:val="single" w:sz="8" w:color="E3A008"/>
              <w:top w:val="single" w:sz="8" w:color="E3A008"/>
              <w:right w:val="single" w:sz="8" w:color="E3A008"/>
              <w:bottom w:val="single" w:sz="8" w:color="E3A008"/>
            </w:tcBorders>
            <w:shd w:fill="FFF4D6"/>
          </w:tcPr>
          <w:p>
            <w:r>
              <w:rPr>
                <w:b/>
                <w:color w:val="9C5D00"/>
                <w:sz w:val="20"/>
              </w:rPr>
              <w:t>Mémo express</w:t>
            </w:r>
            <w:r>
              <w:rPr>
                <w:sz w:val="18"/>
              </w:rPr>
              <w:t xml:space="preserve">  •  Protéger les personnes  •  Donner l’alerte  •  Évacuer  •  Guider les secours  •  Ne jamais se mettre en danger</w:t>
            </w:r>
          </w:p>
        </w:tc>
      </w:tr>
    </w:tbl>
    <w:sectPr w:rsidR="00FC693F" w:rsidRPr="0006063C" w:rsidSect="00034616">
      <w:pgSz w:w="12240" w:h="15840"/>
      <w:pgMar w:top="680" w:right="794" w:bottom="680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/>
    </w:pPr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