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350"/>
        <w:gridCol w:w="2948"/>
      </w:tblGrid>
      <w:tr>
        <w:tc>
          <w:tcPr>
            <w:tcW w:type="dxa" w:w="5355"/>
            <w:tcBorders>
              <w:left w:val="nil"/>
              <w:top w:val="nil"/>
              <w:right w:val="nil"/>
              <w:bottom w:val="nil"/>
            </w:tcBorders>
            <w:tcMar>
              <w:top w:w="100" w:type="dxa"/>
              <w:start w:w="140" w:type="dxa"/>
              <w:bottom w:w="100" w:type="dxa"/>
              <w:end w:w="140" w:type="dxa"/>
            </w:tcMar>
            <w:shd w:fill="102A43"/>
          </w:tcPr>
          <w:p>
            <w:r>
              <w:rPr>
                <w:rFonts w:ascii="Arial" w:hAnsi="Arial"/>
                <w:b/>
                <w:i w:val="0"/>
                <w:color w:val="FFFFFF"/>
                <w:sz w:val="36"/>
              </w:rPr>
              <w:t>NOTE DE SERVICE</w:t>
            </w:r>
          </w:p>
        </w:tc>
        <w:tc>
          <w:tcPr>
            <w:tcW w:type="dxa" w:w="5355"/>
            <w:tcBorders>
              <w:left w:val="nil"/>
              <w:top w:val="nil"/>
              <w:right w:val="nil"/>
              <w:bottom w:val="nil"/>
            </w:tcBorders>
            <w:tcMar>
              <w:top w:w="100" w:type="dxa"/>
              <w:start w:w="140" w:type="dxa"/>
              <w:bottom w:w="100" w:type="dxa"/>
              <w:end w:w="140" w:type="dxa"/>
            </w:tcMar>
            <w:shd w:fill="EAF2FB"/>
          </w:tcPr>
          <w:p>
            <w:pPr>
              <w:jc w:val="center"/>
            </w:pPr>
            <w:r>
              <w:rPr>
                <w:rFonts w:ascii="Arial" w:hAnsi="Arial"/>
                <w:b/>
                <w:i w:val="0"/>
                <w:color w:val="102A43"/>
                <w:sz w:val="19"/>
              </w:rPr>
              <w:t>MODÈLE B</w:t>
              <w:br/>
              <w:t>ENTREPRISE</w:t>
            </w:r>
          </w:p>
        </w:tc>
      </w:tr>
    </w:tbl>
    <w:p>
      <w:pPr>
        <w:jc w:val="left"/>
      </w:pPr>
      <w:r>
        <w:rPr>
          <w:rFonts w:ascii="Arial" w:hAnsi="Arial"/>
          <w:b w:val="0"/>
          <w:i w:val="0"/>
          <w:color w:val="5A6470"/>
          <w:sz w:val="18"/>
        </w:rPr>
        <w:t>Modèle entreprise premium pour communication interne, process, conformité ou pilotage opérationnel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474"/>
        <w:gridCol w:w="3402"/>
        <w:gridCol w:w="1474"/>
        <w:gridCol w:w="3402"/>
      </w:tblGrid>
      <w:tr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D9E8F6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rPr>
                <w:b/>
              </w:rPr>
              <w:t>Société</w:t>
            </w:r>
          </w:p>
        </w:tc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FAFCFE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t>________________________</w:t>
            </w:r>
          </w:p>
        </w:tc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D9E8F6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rPr>
                <w:b/>
              </w:rPr>
              <w:t>Département</w:t>
            </w:r>
          </w:p>
        </w:tc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FAFCFE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t>________________________</w:t>
            </w:r>
          </w:p>
        </w:tc>
      </w:tr>
      <w:tr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D9E8F6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FAFCFE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t>NS-____ / 20__</w:t>
            </w:r>
          </w:p>
        </w:tc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D9E8F6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rPr>
                <w:b/>
              </w:rPr>
              <w:t>Niveau</w:t>
            </w:r>
          </w:p>
        </w:tc>
        <w:tc>
          <w:tcPr>
            <w:tcW w:type="dxa" w:w="2677"/>
            <w:tcMar>
              <w:top w:w="90" w:type="dxa"/>
              <w:start w:w="110" w:type="dxa"/>
              <w:bottom w:w="90" w:type="dxa"/>
              <w:end w:w="110" w:type="dxa"/>
            </w:tcMar>
            <w:vAlign w:val="center"/>
            <w:shd w:fill="FAFCFE"/>
            <w:tcBorders>
              <w:left w:val="single" w:sz="7" w:color="BFD3E6"/>
              <w:top w:val="single" w:sz="7" w:color="BFD3E6"/>
              <w:right w:val="single" w:sz="7" w:color="BFD3E6"/>
              <w:bottom w:val="single" w:sz="7" w:color="BFD3E6"/>
            </w:tcBorders>
          </w:tcPr>
          <w:p>
            <w:r>
              <w:t>Information / Action / Alerte</w:t>
            </w:r>
          </w:p>
        </w:tc>
      </w:tr>
    </w:tbl>
    <w:p>
      <w:pPr>
        <w:spacing w:before="12" w:after="12"/>
      </w:pP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4932"/>
        <w:gridCol w:w="4365"/>
      </w:tblGrid>
      <w:tr>
        <w:tc>
          <w:tcPr>
            <w:tcW w:type="dxa" w:w="5355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70" w:type="dxa"/>
              <w:bottom w:w="80" w:type="dxa"/>
              <w:end w:w="7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819"/>
            </w:tblGrid>
            <w:tr>
              <w:tc>
                <w:tcPr>
                  <w:tcW w:type="dxa" w:w="5355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  <w:tcBorders>
                    <w:left w:val="single" w:sz="8" w:color="D6E2EE"/>
                    <w:top w:val="single" w:sz="8" w:color="D6E2EE"/>
                    <w:right w:val="single" w:sz="8" w:color="D6E2EE"/>
                    <w:bottom w:val="single" w:sz="8" w:color="D6E2EE"/>
                  </w:tcBorders>
                  <w:shd w:fill="F5FAFF"/>
                </w:tcPr>
                <w:p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Destinataires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0353B"/>
                      <w:sz w:val="18"/>
                    </w:rPr>
                    <w:t>Équipe, filiale, site ou catégorie de collaborateurs</w:t>
                  </w:r>
                </w:p>
              </w:tc>
            </w:tr>
            <w:tr>
              <w:tc>
                <w:tcPr>
                  <w:tcW w:type="dxa" w:w="5355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  <w:tcBorders>
                    <w:left w:val="single" w:sz="8" w:color="D6E2EE"/>
                    <w:top w:val="single" w:sz="8" w:color="D6E2EE"/>
                    <w:right w:val="single" w:sz="8" w:color="D6E2EE"/>
                    <w:bottom w:val="single" w:sz="8" w:color="D6E2EE"/>
                  </w:tcBorders>
                </w:tcPr>
                <w:p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Objet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0353B"/>
                      <w:sz w:val="18"/>
                    </w:rPr>
                    <w:t>Sujet de la note, décision, rappel, changement de procédure</w:t>
                  </w:r>
                </w:p>
              </w:tc>
            </w:tr>
            <w:tr>
              <w:tc>
                <w:tcPr>
                  <w:tcW w:type="dxa" w:w="5355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  <w:tcBorders>
                    <w:left w:val="single" w:sz="8" w:color="D6E2EE"/>
                    <w:top w:val="single" w:sz="8" w:color="D6E2EE"/>
                    <w:right w:val="single" w:sz="8" w:color="D6E2EE"/>
                    <w:bottom w:val="single" w:sz="8" w:color="D6E2EE"/>
                  </w:tcBorders>
                </w:tcPr>
                <w:p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Message principal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0353B"/>
                      <w:sz w:val="18"/>
                    </w:rPr>
                    <w:t>Texte synthétique à personnaliser. Utiliser un style clair, une action attendue explicite et un délai précis.</w:t>
                  </w:r>
                </w:p>
              </w:tc>
            </w:tr>
            <w:tr>
              <w:tc>
                <w:tcPr>
                  <w:tcW w:type="dxa" w:w="5355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  <w:tcBorders>
                    <w:left w:val="single" w:sz="8" w:color="D6E2EE"/>
                    <w:top w:val="single" w:sz="8" w:color="D6E2EE"/>
                    <w:right w:val="single" w:sz="8" w:color="D6E2EE"/>
                    <w:bottom w:val="single" w:sz="8" w:color="D6E2EE"/>
                  </w:tcBorders>
                </w:tcPr>
                <w:p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Actions demandées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0353B"/>
                      <w:sz w:val="18"/>
                    </w:rPr>
                    <w:t>1. action à mener</w:t>
                    <w:br/>
                    <w:t>2. responsable</w:t>
                    <w:br/>
                    <w:t>3. date limite</w:t>
                    <w:br/>
                    <w:t>4. mode de remontée</w:t>
                  </w:r>
                </w:p>
              </w:tc>
            </w:tr>
            <w:tr>
              <w:tc>
                <w:tcPr>
                  <w:tcW w:type="dxa" w:w="5355"/>
                  <w:tcMar>
                    <w:top w:w="80" w:type="dxa"/>
                    <w:start w:w="100" w:type="dxa"/>
                    <w:bottom w:w="80" w:type="dxa"/>
                    <w:end w:w="100" w:type="dxa"/>
                  </w:tcMar>
                  <w:tcBorders>
                    <w:left w:val="single" w:sz="8" w:color="D6E2EE"/>
                    <w:top w:val="single" w:sz="8" w:color="D6E2EE"/>
                    <w:right w:val="single" w:sz="8" w:color="D6E2EE"/>
                    <w:bottom w:val="single" w:sz="8" w:color="D6E2EE"/>
                  </w:tcBorders>
                </w:tcPr>
                <w:p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Entrée en vigueur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30353B"/>
                      <w:sz w:val="18"/>
                    </w:rPr>
                    <w:t>Immédiate / à compter du ____ / phase transitoire</w:t>
                  </w:r>
                </w:p>
              </w:tc>
            </w:tr>
          </w:tbl>
          <w:p/>
        </w:tc>
        <w:tc>
          <w:tcPr>
            <w:tcW w:type="dxa" w:w="5355"/>
            <w:tcBorders>
              <w:left w:val="nil"/>
              <w:top w:val="nil"/>
              <w:right w:val="nil"/>
              <w:bottom w:val="nil"/>
            </w:tcBorders>
            <w:tcMar>
              <w:top w:w="80" w:type="dxa"/>
              <w:start w:w="70" w:type="dxa"/>
              <w:bottom w:w="80" w:type="dxa"/>
              <w:end w:w="70" w:type="dxa"/>
            </w:tcMar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4252"/>
            </w:tblGrid>
            <w:tr>
              <w:tc>
                <w:tcPr>
                  <w:tcW w:type="dxa" w:w="5355"/>
                  <w:tcMar>
                    <w:top w:w="85" w:type="dxa"/>
                    <w:start w:w="105" w:type="dxa"/>
                    <w:bottom w:w="85" w:type="dxa"/>
                    <w:end w:w="105" w:type="dxa"/>
                  </w:tcMar>
                  <w:shd w:fill="EAF2FB"/>
                  <w:tcBorders>
                    <w:left w:val="single" w:sz="8" w:color="9DB7CF"/>
                    <w:top w:val="single" w:sz="8" w:color="9DB7CF"/>
                    <w:right w:val="single" w:sz="8" w:color="9DB7CF"/>
                    <w:bottom w:val="single" w:sz="8" w:color="9DB7CF"/>
                  </w:tcBorders>
                </w:tcPr>
                <w:p>
                  <w:pPr>
                    <w:jc w:val="left"/>
                  </w:pPr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Canal de diffusion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34A54"/>
                      <w:sz w:val="18"/>
                    </w:rPr>
                    <w:t>E-mail • affichage • réunion • intranet</w:t>
                  </w:r>
                </w:p>
              </w:tc>
            </w:tr>
            <w:tr>
              <w:tc>
                <w:tcPr>
                  <w:tcW w:type="dxa" w:w="5355"/>
                  <w:tcMar>
                    <w:top w:w="85" w:type="dxa"/>
                    <w:start w:w="105" w:type="dxa"/>
                    <w:bottom w:w="85" w:type="dxa"/>
                    <w:end w:w="105" w:type="dxa"/>
                  </w:tcMar>
                  <w:shd w:fill="FFFFFF"/>
                  <w:tcBorders>
                    <w:left w:val="single" w:sz="8" w:color="9DB7CF"/>
                    <w:top w:val="single" w:sz="8" w:color="9DB7CF"/>
                    <w:right w:val="single" w:sz="8" w:color="9DB7CF"/>
                    <w:bottom w:val="single" w:sz="8" w:color="9DB7CF"/>
                  </w:tcBorders>
                </w:tcPr>
                <w:p>
                  <w:pPr>
                    <w:jc w:val="left"/>
                  </w:pPr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Pièces jointes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34A54"/>
                      <w:sz w:val="18"/>
                    </w:rPr>
                    <w:t>Liste des annexes, procédure, planning, formulaire</w:t>
                  </w:r>
                </w:p>
              </w:tc>
            </w:tr>
            <w:tr>
              <w:tc>
                <w:tcPr>
                  <w:tcW w:type="dxa" w:w="5355"/>
                  <w:tcMar>
                    <w:top w:w="85" w:type="dxa"/>
                    <w:start w:w="105" w:type="dxa"/>
                    <w:bottom w:w="85" w:type="dxa"/>
                    <w:end w:w="105" w:type="dxa"/>
                  </w:tcMar>
                  <w:shd w:fill="FFFFFF"/>
                  <w:tcBorders>
                    <w:left w:val="single" w:sz="8" w:color="9DB7CF"/>
                    <w:top w:val="single" w:sz="8" w:color="9DB7CF"/>
                    <w:right w:val="single" w:sz="8" w:color="9DB7CF"/>
                    <w:bottom w:val="single" w:sz="8" w:color="9DB7CF"/>
                  </w:tcBorders>
                </w:tcPr>
                <w:p>
                  <w:pPr>
                    <w:jc w:val="left"/>
                  </w:pPr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Indicateur de suivi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34A54"/>
                      <w:sz w:val="18"/>
                    </w:rPr>
                    <w:t>Taux d’application • accusés de lecture • contrôle</w:t>
                  </w:r>
                </w:p>
              </w:tc>
            </w:tr>
            <w:tr>
              <w:tc>
                <w:tcPr>
                  <w:tcW w:type="dxa" w:w="5355"/>
                  <w:tcMar>
                    <w:top w:w="85" w:type="dxa"/>
                    <w:start w:w="105" w:type="dxa"/>
                    <w:bottom w:w="85" w:type="dxa"/>
                    <w:end w:w="105" w:type="dxa"/>
                  </w:tcMar>
                  <w:shd w:fill="EAF2FB"/>
                  <w:tcBorders>
                    <w:left w:val="single" w:sz="8" w:color="9DB7CF"/>
                    <w:top w:val="single" w:sz="8" w:color="9DB7CF"/>
                    <w:right w:val="single" w:sz="8" w:color="9DB7CF"/>
                    <w:bottom w:val="single" w:sz="8" w:color="9DB7CF"/>
                  </w:tcBorders>
                </w:tcPr>
                <w:p>
                  <w:pPr>
                    <w:jc w:val="left"/>
                  </w:pPr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Validation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34A54"/>
                      <w:sz w:val="18"/>
                    </w:rPr>
                    <w:t>Direction • RH • Qualité • HSE</w:t>
                  </w:r>
                </w:p>
              </w:tc>
            </w:tr>
            <w:tr>
              <w:tc>
                <w:tcPr>
                  <w:tcW w:type="dxa" w:w="5355"/>
                  <w:tcMar>
                    <w:top w:w="85" w:type="dxa"/>
                    <w:start w:w="105" w:type="dxa"/>
                    <w:bottom w:w="85" w:type="dxa"/>
                    <w:end w:w="105" w:type="dxa"/>
                  </w:tcMar>
                  <w:shd w:fill="FFFFFF"/>
                  <w:tcBorders>
                    <w:left w:val="single" w:sz="8" w:color="9DB7CF"/>
                    <w:top w:val="single" w:sz="8" w:color="9DB7CF"/>
                    <w:right w:val="single" w:sz="8" w:color="9DB7CF"/>
                    <w:bottom w:val="single" w:sz="8" w:color="9DB7CF"/>
                  </w:tcBorders>
                </w:tcPr>
                <w:p>
                  <w:pPr>
                    <w:jc w:val="left"/>
                  </w:pPr>
                  <w:r>
                    <w:rPr>
                      <w:rFonts w:ascii="Arial" w:hAnsi="Arial"/>
                      <w:b/>
                      <w:i w:val="0"/>
                      <w:color w:val="102A43"/>
                      <w:sz w:val="19"/>
                    </w:rPr>
                    <w:t>Signature</w:t>
                    <w:br/>
                  </w:r>
                  <w:r>
                    <w:rPr>
                      <w:rFonts w:ascii="Arial" w:hAnsi="Arial"/>
                      <w:b w:val="0"/>
                      <w:i w:val="0"/>
                      <w:color w:val="434A54"/>
                      <w:sz w:val="18"/>
                    </w:rPr>
                    <w:t>Nom / fonction / date / visa</w:t>
                  </w:r>
                </w:p>
              </w:tc>
            </w:tr>
          </w:tbl>
          <w:p/>
        </w:tc>
      </w:tr>
    </w:tbl>
    <w:p>
      <w:pPr>
        <w:jc w:val="center"/>
      </w:pPr>
      <w:r>
        <w:rPr>
          <w:rFonts w:ascii="Arial" w:hAnsi="Arial"/>
          <w:b w:val="0"/>
          <w:i/>
          <w:color w:val="6B7680"/>
          <w:sz w:val="16"/>
        </w:rPr>
        <w:t>Document de communication interne à personnaliser selon vos procédures</w:t>
      </w:r>
    </w:p>
    <w:sectPr w:rsidR="00FC693F" w:rsidRPr="0006063C" w:rsidSect="00034616">
      <w:pgSz w:w="12240" w:h="15840"/>
      <w:pgMar w:top="652" w:right="765" w:bottom="652" w:left="76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rial" w:hAnsi="Arial"/>
      <w:b/>
      <w:bCs/>
      <w:color w:val="365F91" w:themeColor="accent1" w:themeShade="BF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rial" w:hAnsi="Arial"/>
      <w:b/>
      <w:color w:val="2F5597"/>
      <w:spacing w:val="5"/>
      <w:kern w:val="28"/>
      <w:sz w:val="40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 w:ascii="Arial" w:hAnsi="Arial"/>
      <w:b w:val="0"/>
      <w:i/>
      <w:iCs/>
      <w:color w:val="666666"/>
      <w:spacing w:val="15"/>
      <w:sz w:val="2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