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656"/>
      </w:tblGrid>
      <w:tr>
        <w:tc>
          <w:tcPr>
            <w:tcW w:type="dxa" w:w="10656"/>
            <w:shd w:fill="0B2F4F"/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CONTRAT DE MAINTENANCE ET D’ENTRETIEN</w:t>
            </w:r>
          </w:p>
        </w:tc>
      </w:tr>
    </w:tbl>
    <w:p>
      <w:pPr>
        <w:jc w:val="center"/>
      </w:pPr>
      <w:r>
        <w:rPr>
          <w:b/>
          <w:color w:val="F97316"/>
          <w:sz w:val="22"/>
        </w:rPr>
        <w:t>Modèle professionnel condensé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EEF3F7"/>
          </w:tcPr>
          <w:p>
            <w:r>
              <w:t>Client</w:t>
            </w:r>
          </w:p>
        </w:tc>
        <w:tc>
          <w:tcPr>
            <w:tcW w:type="dxa" w:w="2664"/>
            <w:shd w:fill="EEF3F7"/>
          </w:tcPr>
          <w:p>
            <w:r>
              <w:t>Prestataire</w:t>
            </w:r>
          </w:p>
        </w:tc>
        <w:tc>
          <w:tcPr>
            <w:tcW w:type="dxa" w:w="2664"/>
            <w:shd w:fill="EEF3F7"/>
          </w:tcPr>
          <w:p>
            <w:r>
              <w:t>Référence</w:t>
            </w:r>
          </w:p>
        </w:tc>
        <w:tc>
          <w:tcPr>
            <w:tcW w:type="dxa" w:w="2664"/>
            <w:shd w:fill="EEF3F7"/>
          </w:tcPr>
          <w:p>
            <w:r>
              <w:t>Date</w:t>
            </w:r>
          </w:p>
        </w:tc>
      </w:tr>
      <w:tr>
        <w:tc>
          <w:tcPr>
            <w:tcW w:type="dxa" w:w="2664"/>
          </w:tcPr>
          <w:p>
            <w:r>
              <w:t>________________</w:t>
            </w:r>
          </w:p>
        </w:tc>
        <w:tc>
          <w:tcPr>
            <w:tcW w:type="dxa" w:w="2664"/>
          </w:tcPr>
          <w:p>
            <w:r>
              <w:t>________________</w:t>
            </w:r>
          </w:p>
        </w:tc>
        <w:tc>
          <w:tcPr>
            <w:tcW w:type="dxa" w:w="2664"/>
          </w:tcPr>
          <w:p>
            <w:r>
              <w:t>________________</w:t>
            </w:r>
          </w:p>
        </w:tc>
        <w:tc>
          <w:tcPr>
            <w:tcW w:type="dxa" w:w="2664"/>
          </w:tcPr>
          <w:p>
            <w:r>
              <w:t>________________</w:t>
            </w:r>
          </w:p>
        </w:tc>
      </w:tr>
    </w:tbl>
    <w:p>
      <w:r>
        <w:rPr>
          <w:b/>
        </w:rPr>
        <w:t xml:space="preserve">Objet du contrat : </w:t>
      </w:r>
      <w:r>
        <w:t>maintenance préventive, corrective et assistance technique des équipements concernés.</w:t>
      </w:r>
    </w:p>
    <w:p>
      <w:pPr>
        <w:pStyle w:val="Heading2"/>
      </w:pPr>
      <w:r>
        <w:t>Équipements couverts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31"/>
        <w:gridCol w:w="2131"/>
        <w:gridCol w:w="2131"/>
        <w:gridCol w:w="2131"/>
        <w:gridCol w:w="2131"/>
      </w:tblGrid>
      <w:tr>
        <w:tc>
          <w:tcPr>
            <w:tcW w:type="dxa" w:w="2131"/>
            <w:shd w:fill="0B2F4F"/>
          </w:tcPr>
          <w:p>
            <w:r>
              <w:rPr>
                <w:color w:val="FFFFFF"/>
              </w:rPr>
              <w:t>Référence</w:t>
            </w:r>
          </w:p>
        </w:tc>
        <w:tc>
          <w:tcPr>
            <w:tcW w:type="dxa" w:w="2131"/>
            <w:shd w:fill="0B2F4F"/>
          </w:tcPr>
          <w:p>
            <w:r>
              <w:rPr>
                <w:color w:val="FFFFFF"/>
              </w:rPr>
              <w:t>Équipement</w:t>
            </w:r>
          </w:p>
        </w:tc>
        <w:tc>
          <w:tcPr>
            <w:tcW w:type="dxa" w:w="2131"/>
            <w:shd w:fill="0B2F4F"/>
          </w:tcPr>
          <w:p>
            <w:r>
              <w:rPr>
                <w:color w:val="FFFFFF"/>
              </w:rPr>
              <w:t>Localisation</w:t>
            </w:r>
          </w:p>
        </w:tc>
        <w:tc>
          <w:tcPr>
            <w:tcW w:type="dxa" w:w="2131"/>
            <w:shd w:fill="0B2F4F"/>
          </w:tcPr>
          <w:p>
            <w:r>
              <w:rPr>
                <w:color w:val="FFFFFF"/>
              </w:rPr>
              <w:t>Qté</w:t>
            </w:r>
          </w:p>
        </w:tc>
        <w:tc>
          <w:tcPr>
            <w:tcW w:type="dxa" w:w="2131"/>
            <w:shd w:fill="0B2F4F"/>
          </w:tcPr>
          <w:p>
            <w:r>
              <w:rPr>
                <w:color w:val="FFFFFF"/>
              </w:rPr>
              <w:t>État</w:t>
            </w:r>
          </w:p>
        </w:tc>
      </w:tr>
      <w:tr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</w:tr>
      <w:tr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</w:tr>
      <w:tr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  <w:tc>
          <w:tcPr>
            <w:tcW w:type="dxa" w:w="2131"/>
          </w:tcPr>
          <w:p/>
        </w:tc>
      </w:tr>
    </w:tbl>
    <w:p>
      <w:pPr>
        <w:pStyle w:val="Heading2"/>
      </w:pPr>
      <w:r>
        <w:t>Prestations incluses</w:t>
      </w:r>
    </w:p>
    <w:p>
      <w:r>
        <w:t>☑ Maintenance préventive</w:t>
      </w:r>
    </w:p>
    <w:p>
      <w:r>
        <w:t>☑ Dépannage urgent</w:t>
      </w:r>
    </w:p>
    <w:p>
      <w:r>
        <w:t>☑ Assistance technique</w:t>
      </w:r>
    </w:p>
    <w:p>
      <w:r>
        <w:t>☑ Rapport d’intervention</w:t>
      </w:r>
    </w:p>
    <w:p>
      <w:pPr>
        <w:pStyle w:val="Heading2"/>
      </w:pPr>
      <w:r>
        <w:t>Délais d’intervention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F97316"/>
          </w:tcPr>
          <w:p>
            <w:r>
              <w:t>Urgence</w:t>
            </w:r>
          </w:p>
        </w:tc>
        <w:tc>
          <w:tcPr>
            <w:tcW w:type="dxa" w:w="3552"/>
            <w:shd w:fill="F97316"/>
          </w:tcPr>
          <w:p>
            <w:r>
              <w:t>Prise en charge</w:t>
            </w:r>
          </w:p>
        </w:tc>
        <w:tc>
          <w:tcPr>
            <w:tcW w:type="dxa" w:w="3552"/>
            <w:shd w:fill="F97316"/>
          </w:tcPr>
          <w:p>
            <w:r>
              <w:t>Délai</w:t>
            </w:r>
          </w:p>
        </w:tc>
      </w:tr>
      <w:tr>
        <w:tc>
          <w:tcPr>
            <w:tcW w:type="dxa" w:w="3552"/>
          </w:tcPr>
          <w:p>
            <w:r>
              <w:t>Critique</w:t>
            </w:r>
          </w:p>
        </w:tc>
        <w:tc>
          <w:tcPr>
            <w:tcW w:type="dxa" w:w="3552"/>
          </w:tcPr>
          <w:p>
            <w:r>
              <w:t>Immédiat</w:t>
            </w:r>
          </w:p>
        </w:tc>
        <w:tc>
          <w:tcPr>
            <w:tcW w:type="dxa" w:w="3552"/>
          </w:tcPr>
          <w:p>
            <w:r>
              <w:t>2h</w:t>
            </w:r>
          </w:p>
        </w:tc>
      </w:tr>
      <w:tr>
        <w:tc>
          <w:tcPr>
            <w:tcW w:type="dxa" w:w="3552"/>
          </w:tcPr>
          <w:p>
            <w:r>
              <w:t>Important</w:t>
            </w:r>
          </w:p>
        </w:tc>
        <w:tc>
          <w:tcPr>
            <w:tcW w:type="dxa" w:w="3552"/>
          </w:tcPr>
          <w:p>
            <w:r>
              <w:t>Prioritaire</w:t>
            </w:r>
          </w:p>
        </w:tc>
        <w:tc>
          <w:tcPr>
            <w:tcW w:type="dxa" w:w="3552"/>
          </w:tcPr>
          <w:p>
            <w:r>
              <w:t>4h</w:t>
            </w:r>
          </w:p>
        </w:tc>
      </w:tr>
      <w:tr>
        <w:tc>
          <w:tcPr>
            <w:tcW w:type="dxa" w:w="3552"/>
          </w:tcPr>
          <w:p>
            <w:r>
              <w:t>Standard</w:t>
            </w:r>
          </w:p>
        </w:tc>
        <w:tc>
          <w:tcPr>
            <w:tcW w:type="dxa" w:w="3552"/>
          </w:tcPr>
          <w:p>
            <w:r>
              <w:t>Normal</w:t>
            </w:r>
          </w:p>
        </w:tc>
        <w:tc>
          <w:tcPr>
            <w:tcW w:type="dxa" w:w="3552"/>
          </w:tcPr>
          <w:p>
            <w:r>
              <w:t>24h</w:t>
            </w:r>
          </w:p>
        </w:tc>
      </w:tr>
    </w:tbl>
    <w:p>
      <w:pPr>
        <w:pStyle w:val="Heading2"/>
      </w:pPr>
      <w:r>
        <w:t>Historique des interventions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c>
          <w:tcPr>
            <w:tcW w:type="dxa" w:w="2664"/>
            <w:shd w:fill="EEF3F7"/>
          </w:tcPr>
          <w:p>
            <w:r>
              <w:t>Date</w:t>
            </w:r>
          </w:p>
        </w:tc>
        <w:tc>
          <w:tcPr>
            <w:tcW w:type="dxa" w:w="2664"/>
            <w:shd w:fill="EEF3F7"/>
          </w:tcPr>
          <w:p>
            <w:r>
              <w:t>Panne</w:t>
            </w:r>
          </w:p>
        </w:tc>
        <w:tc>
          <w:tcPr>
            <w:tcW w:type="dxa" w:w="2664"/>
            <w:shd w:fill="EEF3F7"/>
          </w:tcPr>
          <w:p>
            <w:r>
              <w:t>Action</w:t>
            </w:r>
          </w:p>
        </w:tc>
        <w:tc>
          <w:tcPr>
            <w:tcW w:type="dxa" w:w="2664"/>
            <w:shd w:fill="EEF3F7"/>
          </w:tcPr>
          <w:p>
            <w:r>
              <w:t>Temps arrêt</w:t>
            </w:r>
          </w:p>
        </w:tc>
      </w:tr>
      <w:tr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</w:tr>
      <w:tr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</w:tr>
      <w:tr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</w:tr>
      <w:tr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  <w:tc>
          <w:tcPr>
            <w:tcW w:type="dxa" w:w="2664"/>
          </w:tcPr>
          <w:p/>
        </w:tc>
      </w:tr>
    </w:tbl>
    <w:p>
      <w:pPr>
        <w:pStyle w:val="Heading2"/>
      </w:pPr>
      <w:r>
        <w:t>KPI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328"/>
        <w:gridCol w:w="5328"/>
      </w:tblGrid>
      <w:tr>
        <w:tc>
          <w:tcPr>
            <w:tcW w:type="dxa" w:w="5328"/>
            <w:shd w:fill="0B2F4F"/>
          </w:tcPr>
          <w:p>
            <w:r>
              <w:rPr>
                <w:color w:val="FFFFFF"/>
              </w:rPr>
              <w:t>Indicateur</w:t>
            </w:r>
          </w:p>
        </w:tc>
        <w:tc>
          <w:tcPr>
            <w:tcW w:type="dxa" w:w="5328"/>
            <w:shd w:fill="0B2F4F"/>
          </w:tcPr>
          <w:p>
            <w:r>
              <w:rPr>
                <w:color w:val="FFFFFF"/>
              </w:rPr>
              <w:t>Objectif</w:t>
            </w:r>
          </w:p>
        </w:tc>
      </w:tr>
      <w:tr>
        <w:tc>
          <w:tcPr>
            <w:tcW w:type="dxa" w:w="5328"/>
          </w:tcPr>
          <w:p>
            <w:r>
              <w:t>Disponibilité machine</w:t>
            </w:r>
          </w:p>
        </w:tc>
        <w:tc>
          <w:tcPr>
            <w:tcW w:type="dxa" w:w="5328"/>
          </w:tcPr>
          <w:p>
            <w:r>
              <w:t>&gt;95%</w:t>
            </w:r>
          </w:p>
        </w:tc>
      </w:tr>
      <w:tr>
        <w:tc>
          <w:tcPr>
            <w:tcW w:type="dxa" w:w="5328"/>
          </w:tcPr>
          <w:p>
            <w:r>
              <w:t>MTTR</w:t>
            </w:r>
          </w:p>
        </w:tc>
        <w:tc>
          <w:tcPr>
            <w:tcW w:type="dxa" w:w="5328"/>
          </w:tcPr>
          <w:p>
            <w:r>
              <w:t>&lt;45 min</w:t>
            </w:r>
          </w:p>
        </w:tc>
      </w:tr>
      <w:tr>
        <w:tc>
          <w:tcPr>
            <w:tcW w:type="dxa" w:w="5328"/>
          </w:tcPr>
          <w:p>
            <w:r>
              <w:t>Taux de panne</w:t>
            </w:r>
          </w:p>
        </w:tc>
        <w:tc>
          <w:tcPr>
            <w:tcW w:type="dxa" w:w="5328"/>
          </w:tcPr>
          <w:p>
            <w:r>
              <w:t>Réduction continue</w:t>
            </w:r>
          </w:p>
        </w:tc>
      </w:tr>
    </w:tbl>
    <w:p>
      <w:pPr>
        <w:pStyle w:val="Heading2"/>
      </w:pPr>
      <w:r>
        <w:t>Validation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c>
          <w:tcPr>
            <w:tcW w:type="dxa" w:w="3552"/>
            <w:shd w:fill="EEF3F7"/>
          </w:tcPr>
          <w:p>
            <w:r>
              <w:t>Client</w:t>
            </w:r>
          </w:p>
        </w:tc>
        <w:tc>
          <w:tcPr>
            <w:tcW w:type="dxa" w:w="3552"/>
            <w:shd w:fill="EEF3F7"/>
          </w:tcPr>
          <w:p>
            <w:r>
              <w:t>Prestataire</w:t>
            </w:r>
          </w:p>
        </w:tc>
        <w:tc>
          <w:tcPr>
            <w:tcW w:type="dxa" w:w="3552"/>
            <w:shd w:fill="EEF3F7"/>
          </w:tcPr>
          <w:p>
            <w:r>
              <w:t>Responsable</w:t>
            </w:r>
          </w:p>
        </w:tc>
      </w:tr>
      <w:tr>
        <w:tc>
          <w:tcPr>
            <w:tcW w:type="dxa" w:w="3552"/>
          </w:tcPr>
          <w:p>
            <w:r>
              <w:br/>
              <w:br/>
              <w:t>Signature</w:t>
            </w:r>
          </w:p>
        </w:tc>
        <w:tc>
          <w:tcPr>
            <w:tcW w:type="dxa" w:w="3552"/>
          </w:tcPr>
          <w:p>
            <w:r>
              <w:br/>
              <w:br/>
              <w:t>Signature</w:t>
            </w:r>
          </w:p>
        </w:tc>
        <w:tc>
          <w:tcPr>
            <w:tcW w:type="dxa" w:w="3552"/>
          </w:tcPr>
          <w:p>
            <w:r>
              <w:br/>
              <w:br/>
              <w:t>Signature</w:t>
            </w:r>
          </w:p>
        </w:tc>
      </w:tr>
    </w:tbl>
    <w:sectPr w:rsidR="00FC693F" w:rsidRPr="0006063C" w:rsidSect="00034616">
      <w:pgSz w:w="12240" w:h="15840"/>
      <w:pgMar w:top="648" w:right="792" w:bottom="648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