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2742"/>
          <w:sz w:val="48"/>
        </w:rPr>
        <w:t>FICHE PROCESSUS ISO 9001:2015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381"/>
        <w:gridCol w:w="567"/>
        <w:gridCol w:w="2381"/>
        <w:gridCol w:w="567"/>
        <w:gridCol w:w="2381"/>
        <w:gridCol w:w="567"/>
        <w:gridCol w:w="2381"/>
        <w:gridCol w:w="567"/>
        <w:gridCol w:w="2381"/>
        <w:gridCol w:w="567"/>
        <w:gridCol w:w="2381"/>
      </w:tblGrid>
      <w:tr>
        <w:tc>
          <w:tcPr>
            <w:tcW w:type="dxa" w:w="1337"/>
            <w:shd w:fill="2F64FF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1. COMPRENDRE</w:t>
              <w:br/>
              <w:t>LES BESOINS</w:t>
              <w:br/>
              <w:br/>
              <w:br/>
              <w:t>Texte modifiable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56"/>
              </w:rPr>
              <w:t>➜</w:t>
            </w:r>
          </w:p>
        </w:tc>
        <w:tc>
          <w:tcPr>
            <w:tcW w:type="dxa" w:w="1337"/>
            <w:shd w:fill="1DA1F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2. PLANIFIER</w:t>
              <w:br/>
              <w:br/>
              <w:br/>
              <w:t>Texte modifiable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56"/>
              </w:rPr>
              <w:t>➜</w:t>
            </w:r>
          </w:p>
        </w:tc>
        <w:tc>
          <w:tcPr>
            <w:tcW w:type="dxa" w:w="1337"/>
            <w:shd w:fill="22C55E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3. RÉALISER</w:t>
              <w:br/>
              <w:br/>
              <w:br/>
              <w:t>Texte modifiable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56"/>
              </w:rPr>
              <w:t>➜</w:t>
            </w:r>
          </w:p>
        </w:tc>
        <w:tc>
          <w:tcPr>
            <w:tcW w:type="dxa" w:w="1337"/>
            <w:shd w:fill="F4A300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4. CONTRÔLER</w:t>
              <w:br/>
              <w:t>ET VÉRIFIER</w:t>
              <w:br/>
              <w:br/>
              <w:br/>
              <w:t>Texte modifiable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56"/>
              </w:rPr>
              <w:t>➜</w:t>
            </w:r>
          </w:p>
        </w:tc>
        <w:tc>
          <w:tcPr>
            <w:tcW w:type="dxa" w:w="1337"/>
            <w:shd w:fill="FF6B0B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5. TRAITER</w:t>
              <w:br/>
              <w:t>LES ÉCARTS</w:t>
              <w:br/>
              <w:br/>
              <w:br/>
              <w:t>Texte modifiable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56"/>
              </w:rPr>
              <w:t>➜</w:t>
            </w:r>
          </w:p>
        </w:tc>
        <w:tc>
          <w:tcPr>
            <w:tcW w:type="dxa" w:w="1337"/>
            <w:shd w:fill="A855F7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6. AMÉLIORER</w:t>
              <w:br/>
              <w:br/>
              <w:br/>
              <w:t>Texte modifiable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778"/>
        <w:gridCol w:w="2778"/>
        <w:gridCol w:w="2778"/>
        <w:gridCol w:w="2778"/>
        <w:gridCol w:w="2778"/>
        <w:gridCol w:w="2778"/>
      </w:tblGrid>
      <w:tr>
        <w:tc>
          <w:tcPr>
            <w:tcW w:type="dxa" w:w="2451"/>
            <w:shd w:fill="FFFFFF"/>
            <w:shd w:fill="2F64FF"/>
          </w:tcPr>
          <w:p>
            <w:r>
              <w:rPr>
                <w:b/>
                <w:color w:val="FFFFFF"/>
                <w:sz w:val="22"/>
              </w:rPr>
              <w:t>ÉLÉMENTS D’ENTRÉE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  <w:tc>
          <w:tcPr>
            <w:tcW w:type="dxa" w:w="2451"/>
            <w:shd w:fill="FFFFFF"/>
            <w:shd w:fill="10B981"/>
          </w:tcPr>
          <w:p>
            <w:r>
              <w:rPr>
                <w:b/>
                <w:color w:val="FFFFFF"/>
                <w:sz w:val="22"/>
              </w:rPr>
              <w:t>RESSOURCES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  <w:tc>
          <w:tcPr>
            <w:tcW w:type="dxa" w:w="2451"/>
            <w:shd w:fill="FFFFFF"/>
            <w:shd w:fill="EF4444"/>
          </w:tcPr>
          <w:p>
            <w:r>
              <w:rPr>
                <w:b/>
                <w:color w:val="FFFFFF"/>
                <w:sz w:val="22"/>
              </w:rPr>
              <w:t>INDICATEURS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  <w:tc>
          <w:tcPr>
            <w:tcW w:type="dxa" w:w="2451"/>
            <w:shd w:fill="FFFFFF"/>
            <w:shd w:fill="F97316"/>
          </w:tcPr>
          <w:p>
            <w:r>
              <w:rPr>
                <w:b/>
                <w:color w:val="FFFFFF"/>
                <w:sz w:val="22"/>
              </w:rPr>
              <w:t>ÉLÉMENTS DE SORTIE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  <w:tc>
          <w:tcPr>
            <w:tcW w:type="dxa" w:w="2451"/>
            <w:shd w:fill="FFFFFF"/>
            <w:shd w:fill="7C3AED"/>
          </w:tcPr>
          <w:p>
            <w:r>
              <w:rPr>
                <w:b/>
                <w:color w:val="FFFFFF"/>
                <w:sz w:val="22"/>
              </w:rPr>
              <w:t>INTERACTEURS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  <w:tc>
          <w:tcPr>
            <w:tcW w:type="dxa" w:w="2451"/>
            <w:shd w:fill="FFFFFF"/>
            <w:shd w:fill="0EA5E9"/>
          </w:tcPr>
          <w:p>
            <w:r>
              <w:rPr>
                <w:b/>
                <w:color w:val="FFFFFF"/>
                <w:sz w:val="22"/>
              </w:rPr>
              <w:t>DOCUMENTS</w:t>
              <w:br/>
              <w:br/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  <w:p>
            <w:pPr/>
            <w:r>
              <w:rPr>
                <w:color w:val="FFFFFF"/>
                <w:sz w:val="18"/>
              </w:rPr>
              <w:t>• Ligne modifiable</w:t>
            </w:r>
          </w:p>
        </w:tc>
      </w:tr>
    </w:tbl>
    <w:p/>
    <w:p>
      <w:pPr>
        <w:jc w:val="center"/>
      </w:pPr>
      <w:r>
        <w:rPr>
          <w:b/>
          <w:color w:val="991B1B"/>
          <w:sz w:val="20"/>
        </w:rPr>
        <w:t>Toutes les zones restent modifiables directement dans Word.</w:t>
      </w:r>
    </w:p>
    <w:sectPr w:rsidR="00FC693F" w:rsidRPr="0006063C" w:rsidSect="00034616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